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CB3B" w14:textId="3DADEC7D" w:rsidR="00C52123" w:rsidRDefault="00726ADA" w:rsidP="00C52123">
      <w:pPr>
        <w:pStyle w:val="Heading1"/>
      </w:pPr>
      <w:r>
        <w:t>9.1.2</w:t>
      </w:r>
      <w:r w:rsidR="00C52123">
        <w:t xml:space="preserve"> Segregation of Duties in Enterprise-wide Applications for Procurement and Tracking of Equipment</w:t>
      </w:r>
    </w:p>
    <w:p w14:paraId="01FD7CDD" w14:textId="77777777" w:rsidR="00C52123" w:rsidRDefault="00C52123" w:rsidP="00C52123">
      <w:pPr>
        <w:pStyle w:val="Heading2"/>
      </w:pPr>
      <w:r>
        <w:t>Policy Statement</w:t>
      </w:r>
    </w:p>
    <w:p w14:paraId="0224DF79" w14:textId="03420287" w:rsidR="00C52123" w:rsidRDefault="00C52123" w:rsidP="00C52123">
      <w:r>
        <w:t xml:space="preserve">University of Illinois System employees must have a legitimate business need to access certain enterprise-wide applications. </w:t>
      </w:r>
      <w:r w:rsidR="756945EA">
        <w:t xml:space="preserve">Enterprise-wide applications are those programs used across the University of Illinois System (e.g., Banner, iBuy, Chrome River, Contracts+, etc.) </w:t>
      </w:r>
      <w:r w:rsidR="00784CE0">
        <w:t>The</w:t>
      </w:r>
      <w:r>
        <w:t xml:space="preserve"> combination of access</w:t>
      </w:r>
      <w:r w:rsidR="00784CE0">
        <w:t xml:space="preserve"> for several of these enterprise-</w:t>
      </w:r>
      <w:r w:rsidR="003B3139">
        <w:t>w</w:t>
      </w:r>
      <w:r w:rsidR="00784CE0">
        <w:t>ide applications</w:t>
      </w:r>
      <w:r>
        <w:t xml:space="preserve"> may </w:t>
      </w:r>
      <w:r w:rsidR="003B3139">
        <w:t xml:space="preserve">cause </w:t>
      </w:r>
      <w:r>
        <w:t xml:space="preserve">a lack of segregation of duties </w:t>
      </w:r>
      <w:r w:rsidR="0B8A65CA">
        <w:t xml:space="preserve">creating </w:t>
      </w:r>
      <w:r w:rsidR="003B3139">
        <w:t xml:space="preserve">an inherent risk for the system. </w:t>
      </w:r>
      <w:r>
        <w:t xml:space="preserve">Role combinations involving the requisitioning, procurement, and tracking of equipment are prohibited unless </w:t>
      </w:r>
      <w:r w:rsidR="006C19D5">
        <w:t xml:space="preserve">the unit obtains </w:t>
      </w:r>
      <w:r>
        <w:t xml:space="preserve">an </w:t>
      </w:r>
      <w:r w:rsidR="006C19D5">
        <w:t xml:space="preserve">approved </w:t>
      </w:r>
      <w:r w:rsidR="003B3139">
        <w:t>Exception Request</w:t>
      </w:r>
      <w:r w:rsidR="006C19D5">
        <w:t>.</w:t>
      </w:r>
      <w:r w:rsidR="003B3139">
        <w:t xml:space="preserve"> </w:t>
      </w:r>
      <w:r>
        <w:t xml:space="preserve">  </w:t>
      </w:r>
    </w:p>
    <w:p w14:paraId="5B9DD609" w14:textId="77777777" w:rsidR="00C52123" w:rsidRDefault="00C52123" w:rsidP="00C52123">
      <w:pPr>
        <w:pStyle w:val="Heading2"/>
      </w:pPr>
      <w:r>
        <w:t>Reason for the Policy</w:t>
      </w:r>
    </w:p>
    <w:p w14:paraId="2A914988" w14:textId="5C906BF6" w:rsidR="00C52123" w:rsidRDefault="00C52123" w:rsidP="00C52123">
      <w:r>
        <w:t xml:space="preserve">To mitigate the inherent risks of </w:t>
      </w:r>
      <w:r w:rsidR="00F21F78">
        <w:t xml:space="preserve">prohibited </w:t>
      </w:r>
      <w:r>
        <w:t xml:space="preserve">role combinations through the segregation of duties. </w:t>
      </w:r>
    </w:p>
    <w:p w14:paraId="22BE9F94" w14:textId="77777777" w:rsidR="00C52123" w:rsidRDefault="00C52123" w:rsidP="00C52123">
      <w:pPr>
        <w:pStyle w:val="Heading2"/>
      </w:pPr>
      <w:r>
        <w:t>Applicability of the Policy</w:t>
      </w:r>
    </w:p>
    <w:p w14:paraId="05FCBAF3" w14:textId="77777777" w:rsidR="00C52123" w:rsidRDefault="00C52123" w:rsidP="00C52123">
      <w:r>
        <w:t>This policy applies to all system employees with the following role combinations:</w:t>
      </w:r>
    </w:p>
    <w:p w14:paraId="4B9CA902" w14:textId="19462BEE" w:rsidR="00C52123" w:rsidRDefault="00C52123" w:rsidP="00C52123">
      <w:pPr>
        <w:pStyle w:val="ListParagraph"/>
        <w:numPr>
          <w:ilvl w:val="0"/>
          <w:numId w:val="1"/>
        </w:numPr>
      </w:pPr>
      <w:r>
        <w:t>iBuy Requestor with FABweb Unit Rep or Biennial Unit Contact</w:t>
      </w:r>
    </w:p>
    <w:p w14:paraId="540C9C6C" w14:textId="66589E7C" w:rsidR="00C52123" w:rsidRDefault="00C52123" w:rsidP="00C52123">
      <w:pPr>
        <w:pStyle w:val="ListParagraph"/>
        <w:numPr>
          <w:ilvl w:val="0"/>
          <w:numId w:val="1"/>
        </w:numPr>
      </w:pPr>
      <w:r>
        <w:t>iBuy Approver with FABweb Unit Rep or Biennial Unit Contact</w:t>
      </w:r>
    </w:p>
    <w:p w14:paraId="02D9CE41" w14:textId="4C7ADF5E" w:rsidR="00C52123" w:rsidRDefault="00C52123" w:rsidP="00C52123">
      <w:pPr>
        <w:pStyle w:val="ListParagraph"/>
        <w:numPr>
          <w:ilvl w:val="0"/>
          <w:numId w:val="1"/>
        </w:numPr>
      </w:pPr>
      <w:r>
        <w:t>Banner Department Manager/Requestor with FABweb Unit Rep or Biennial Unit Contact</w:t>
      </w:r>
    </w:p>
    <w:p w14:paraId="78CA401E" w14:textId="162775E1" w:rsidR="00C52123" w:rsidRDefault="00C52123" w:rsidP="00C52123">
      <w:pPr>
        <w:pStyle w:val="ListParagraph"/>
        <w:numPr>
          <w:ilvl w:val="0"/>
          <w:numId w:val="1"/>
        </w:numPr>
      </w:pPr>
      <w:r>
        <w:t>P-Card Cardholder with FABweb Unit Rep or Biennial Unit Contact</w:t>
      </w:r>
    </w:p>
    <w:p w14:paraId="020ABB10" w14:textId="77777777" w:rsidR="00C52123" w:rsidRDefault="00C52123" w:rsidP="00C52123">
      <w:pPr>
        <w:pStyle w:val="Heading2"/>
      </w:pPr>
      <w:r>
        <w:t>Procedure</w:t>
      </w:r>
    </w:p>
    <w:p w14:paraId="70B6F81A" w14:textId="01438350" w:rsidR="00C52123" w:rsidRDefault="00C52123" w:rsidP="00C52123">
      <w:r>
        <w:t xml:space="preserve">Employees </w:t>
      </w:r>
      <w:r w:rsidR="006D13B1">
        <w:t xml:space="preserve">requesting </w:t>
      </w:r>
      <w:r>
        <w:t xml:space="preserve">access </w:t>
      </w:r>
      <w:r w:rsidR="724E8C4D">
        <w:t xml:space="preserve">to enterprise-applications </w:t>
      </w:r>
      <w:r w:rsidR="003B3139">
        <w:t xml:space="preserve">for the </w:t>
      </w:r>
      <w:r w:rsidR="000A637D">
        <w:t>prohibited</w:t>
      </w:r>
      <w:r w:rsidR="003B3139">
        <w:t xml:space="preserve"> </w:t>
      </w:r>
      <w:r>
        <w:t>role combinations must submit a</w:t>
      </w:r>
      <w:r w:rsidR="006D13B1">
        <w:t xml:space="preserve">n </w:t>
      </w:r>
      <w:r w:rsidR="00DA7332" w:rsidRPr="00960094">
        <w:t>Exception Request</w:t>
      </w:r>
      <w:r w:rsidR="006D13B1">
        <w:t xml:space="preserve"> </w:t>
      </w:r>
      <w:r w:rsidR="6C8EDB65">
        <w:t xml:space="preserve">that </w:t>
      </w:r>
      <w:r w:rsidR="006D13B1">
        <w:t>includes a</w:t>
      </w:r>
      <w:r>
        <w:t xml:space="preserve"> risk mitigation plan</w:t>
      </w:r>
      <w:r w:rsidR="00784CE0">
        <w:t xml:space="preserve"> and internal review procedures</w:t>
      </w:r>
      <w:r w:rsidR="006D13B1">
        <w:t>.</w:t>
      </w:r>
      <w:r>
        <w:t xml:space="preserve"> </w:t>
      </w:r>
    </w:p>
    <w:p w14:paraId="3658EC7E" w14:textId="77777777" w:rsidR="00C52123" w:rsidRDefault="00C52123" w:rsidP="00C52123">
      <w:pPr>
        <w:pStyle w:val="Heading3"/>
      </w:pPr>
      <w:r>
        <w:t>Exception Request</w:t>
      </w:r>
    </w:p>
    <w:p w14:paraId="0C756FAC" w14:textId="16115674" w:rsidR="00C52123" w:rsidRDefault="00C52123" w:rsidP="00C52123">
      <w:r>
        <w:t xml:space="preserve">To obtain access to the prohibited role combinations, units must submit an </w:t>
      </w:r>
      <w:r w:rsidR="00DA7332" w:rsidRPr="00960094">
        <w:t>Exception Request</w:t>
      </w:r>
      <w:r>
        <w:t>, which</w:t>
      </w:r>
      <w:r w:rsidR="714D5867">
        <w:t xml:space="preserve"> must</w:t>
      </w:r>
      <w:r>
        <w:t xml:space="preserve"> include a risk mitigation plan and internal review procedures</w:t>
      </w:r>
      <w:r w:rsidR="634F5C0A">
        <w:t xml:space="preserve"> (as defined below)</w:t>
      </w:r>
      <w:r>
        <w:t xml:space="preserve">. The </w:t>
      </w:r>
      <w:r w:rsidR="003B3139">
        <w:t>E</w:t>
      </w:r>
      <w:r>
        <w:t xml:space="preserve">xception </w:t>
      </w:r>
      <w:r w:rsidR="003B3139">
        <w:t>R</w:t>
      </w:r>
      <w:r>
        <w:t xml:space="preserve">equest must have documented approval from the department head, college leadership, and the Provost, Chancellor, or Vice President’s office (depending on reporting lines). Universities may have additional requirements to receive an approved </w:t>
      </w:r>
      <w:r w:rsidR="003B3139">
        <w:t>E</w:t>
      </w:r>
      <w:r>
        <w:t xml:space="preserve">xception </w:t>
      </w:r>
      <w:r w:rsidR="003B3139">
        <w:t>R</w:t>
      </w:r>
      <w:r>
        <w:t xml:space="preserve">equest. </w:t>
      </w:r>
    </w:p>
    <w:p w14:paraId="1049E16B" w14:textId="322E5112" w:rsidR="00C52123" w:rsidRDefault="00C52123" w:rsidP="00C52123">
      <w:r>
        <w:t xml:space="preserve">Once the </w:t>
      </w:r>
      <w:r w:rsidR="003B3139">
        <w:t>E</w:t>
      </w:r>
      <w:r>
        <w:t xml:space="preserve">xception </w:t>
      </w:r>
      <w:r w:rsidR="003B3139">
        <w:t>R</w:t>
      </w:r>
      <w:r>
        <w:t xml:space="preserve">equest is approved it will be routed to the Unit Security Contact to assign the necessary permissions to the employee(s). </w:t>
      </w:r>
    </w:p>
    <w:p w14:paraId="7D5987BB" w14:textId="35E8F5F8" w:rsidR="00C52123" w:rsidRDefault="00C52123" w:rsidP="00C52123">
      <w:r>
        <w:t xml:space="preserve">Exception </w:t>
      </w:r>
      <w:r w:rsidR="003B3139">
        <w:t>R</w:t>
      </w:r>
      <w:r>
        <w:t>equests are valid for two years. Units will be notified via email</w:t>
      </w:r>
      <w:r w:rsidR="000A637D">
        <w:t xml:space="preserve"> </w:t>
      </w:r>
      <w:r>
        <w:t>prior to the expiration of a prohibited role combination exception</w:t>
      </w:r>
      <w:r w:rsidR="003B3139">
        <w:t xml:space="preserve"> and a new Exception Request must be submitted if still required</w:t>
      </w:r>
      <w:r>
        <w:t xml:space="preserve">. Should the job responsibilities of the employee(s) mentioned in the </w:t>
      </w:r>
      <w:r w:rsidR="003B3139">
        <w:t>Exception</w:t>
      </w:r>
      <w:r>
        <w:t xml:space="preserve"> </w:t>
      </w:r>
      <w:r w:rsidR="003B3139">
        <w:t>R</w:t>
      </w:r>
      <w:r>
        <w:t>equest change or if there is a staffing change impacting the additional controls mentioned in the risk mitigation plan</w:t>
      </w:r>
      <w:r w:rsidR="003B3139">
        <w:t xml:space="preserve"> or internal review procedures</w:t>
      </w:r>
      <w:r>
        <w:t xml:space="preserve">, units </w:t>
      </w:r>
      <w:r w:rsidR="509FCB00">
        <w:t xml:space="preserve">are </w:t>
      </w:r>
      <w:r>
        <w:t xml:space="preserve">required to update their </w:t>
      </w:r>
      <w:r w:rsidR="003B3139">
        <w:t>E</w:t>
      </w:r>
      <w:r>
        <w:t xml:space="preserve">xception </w:t>
      </w:r>
      <w:r w:rsidR="003B3139">
        <w:t>R</w:t>
      </w:r>
      <w:r>
        <w:t>equest to reflect these changes and to ensure mitigating controls remain sufficient.</w:t>
      </w:r>
      <w:r w:rsidR="006D13B1">
        <w:t xml:space="preserve"> Units and colleges are responsible for adhering to </w:t>
      </w:r>
      <w:r w:rsidR="00784CE0">
        <w:t>the internal review procedures</w:t>
      </w:r>
      <w:r w:rsidR="006D13B1">
        <w:t xml:space="preserve"> as </w:t>
      </w:r>
      <w:r w:rsidR="00784CE0">
        <w:t>documented</w:t>
      </w:r>
      <w:r w:rsidR="006D13B1">
        <w:t xml:space="preserve">.  </w:t>
      </w:r>
    </w:p>
    <w:p w14:paraId="4AE1F3E9" w14:textId="77777777" w:rsidR="00C52123" w:rsidRDefault="00C52123" w:rsidP="00C52123">
      <w:pPr>
        <w:pStyle w:val="Heading3"/>
      </w:pPr>
      <w:r>
        <w:lastRenderedPageBreak/>
        <w:t>Risk Mitigation Plan</w:t>
      </w:r>
    </w:p>
    <w:p w14:paraId="59570916" w14:textId="3121806C" w:rsidR="00C52123" w:rsidRDefault="00C52123" w:rsidP="00C52123">
      <w:r>
        <w:t xml:space="preserve">A risk mitigation plan involves </w:t>
      </w:r>
      <w:r w:rsidR="006D13B1">
        <w:t xml:space="preserve">the </w:t>
      </w:r>
      <w:r>
        <w:t xml:space="preserve">identification and documentation of internal controls that significantly reduce the inherent risk of </w:t>
      </w:r>
      <w:r w:rsidR="000A637D">
        <w:t>prohibited</w:t>
      </w:r>
      <w:r w:rsidR="006D13B1">
        <w:t xml:space="preserve"> </w:t>
      </w:r>
      <w:r>
        <w:t xml:space="preserve">role combinations. Mitigating internal controls are checks and balances to </w:t>
      </w:r>
      <w:r w:rsidR="006D13B1">
        <w:t xml:space="preserve">provide additional security and reduce risk.  They should </w:t>
      </w:r>
      <w:r>
        <w:t xml:space="preserve">clearly define how employee activity will be monitored </w:t>
      </w:r>
      <w:r w:rsidR="003B3139">
        <w:t xml:space="preserve">and </w:t>
      </w:r>
      <w:r>
        <w:t xml:space="preserve">confirm </w:t>
      </w:r>
      <w:r w:rsidR="003B3139">
        <w:t xml:space="preserve">Business and Financial Policies and Procedures are followed.  </w:t>
      </w:r>
      <w:r w:rsidR="006D13B1">
        <w:t xml:space="preserve"> </w:t>
      </w:r>
      <w:r>
        <w:t xml:space="preserve"> </w:t>
      </w:r>
    </w:p>
    <w:p w14:paraId="7B0469DB" w14:textId="77777777" w:rsidR="00C52123" w:rsidRDefault="00C52123" w:rsidP="00C52123">
      <w:pPr>
        <w:pStyle w:val="Heading3"/>
      </w:pPr>
      <w:r>
        <w:t>Internal Review Procedures</w:t>
      </w:r>
    </w:p>
    <w:p w14:paraId="735DE0BB" w14:textId="77777777" w:rsidR="00C52123" w:rsidRDefault="00C52123" w:rsidP="00C52123">
      <w:r>
        <w:t>Internal review procedures are the evaluation steps that will be employed within the unit to ensure that the mitigating internal controls are being followed correctly and consistently. Review procedures should include how mitigations will be monitored as well as how changes will be identified and acted upon.</w:t>
      </w:r>
    </w:p>
    <w:p w14:paraId="7C7ADDFD" w14:textId="08E9D284" w:rsidR="2939F310" w:rsidRDefault="2939F310" w:rsidP="2939F310"/>
    <w:p w14:paraId="350D588E" w14:textId="245C9C14" w:rsidR="11FAE5CF" w:rsidRDefault="11FAE5CF" w:rsidP="2939F310">
      <w:pPr>
        <w:rPr>
          <w:sz w:val="20"/>
          <w:szCs w:val="20"/>
        </w:rPr>
      </w:pPr>
      <w:r w:rsidRPr="2939F310">
        <w:rPr>
          <w:sz w:val="20"/>
          <w:szCs w:val="20"/>
        </w:rPr>
        <w:t>First published: ___________ | Last Updated: ___________ | Last Reviewed: ___________</w:t>
      </w:r>
    </w:p>
    <w:p w14:paraId="782A6538" w14:textId="2E9338AB" w:rsidR="2939F310" w:rsidRDefault="2939F310" w:rsidP="2939F310">
      <w:pPr>
        <w:rPr>
          <w:sz w:val="20"/>
          <w:szCs w:val="20"/>
        </w:rPr>
      </w:pPr>
    </w:p>
    <w:sectPr w:rsidR="2939F3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116F4" w14:textId="77777777" w:rsidR="00801ABC" w:rsidRDefault="00801ABC" w:rsidP="004859D8">
      <w:pPr>
        <w:spacing w:after="0" w:line="240" w:lineRule="auto"/>
      </w:pPr>
      <w:r>
        <w:separator/>
      </w:r>
    </w:p>
  </w:endnote>
  <w:endnote w:type="continuationSeparator" w:id="0">
    <w:p w14:paraId="28FE11BA" w14:textId="77777777" w:rsidR="00801ABC" w:rsidRDefault="00801ABC" w:rsidP="0048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BF8C2" w14:textId="77777777" w:rsidR="00801ABC" w:rsidRDefault="00801ABC" w:rsidP="004859D8">
      <w:pPr>
        <w:spacing w:after="0" w:line="240" w:lineRule="auto"/>
      </w:pPr>
      <w:r>
        <w:separator/>
      </w:r>
    </w:p>
  </w:footnote>
  <w:footnote w:type="continuationSeparator" w:id="0">
    <w:p w14:paraId="6D802BFF" w14:textId="77777777" w:rsidR="00801ABC" w:rsidRDefault="00801ABC" w:rsidP="0048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1E5A"/>
    <w:multiLevelType w:val="hybridMultilevel"/>
    <w:tmpl w:val="3E06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1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23"/>
    <w:rsid w:val="000A637D"/>
    <w:rsid w:val="001E546D"/>
    <w:rsid w:val="00250F82"/>
    <w:rsid w:val="002F5EB3"/>
    <w:rsid w:val="003B3139"/>
    <w:rsid w:val="004859D8"/>
    <w:rsid w:val="006C19D5"/>
    <w:rsid w:val="006D13B1"/>
    <w:rsid w:val="00726ADA"/>
    <w:rsid w:val="00784CE0"/>
    <w:rsid w:val="007C4B95"/>
    <w:rsid w:val="00801ABC"/>
    <w:rsid w:val="00960094"/>
    <w:rsid w:val="009752E6"/>
    <w:rsid w:val="00A51995"/>
    <w:rsid w:val="00A6446A"/>
    <w:rsid w:val="00BE038C"/>
    <w:rsid w:val="00C52123"/>
    <w:rsid w:val="00CE409D"/>
    <w:rsid w:val="00CF192A"/>
    <w:rsid w:val="00DA7332"/>
    <w:rsid w:val="00E6187D"/>
    <w:rsid w:val="00EA0CFD"/>
    <w:rsid w:val="00F21F78"/>
    <w:rsid w:val="0B8A65CA"/>
    <w:rsid w:val="11FAE5CF"/>
    <w:rsid w:val="2939F310"/>
    <w:rsid w:val="2A08A8F9"/>
    <w:rsid w:val="381C0ECE"/>
    <w:rsid w:val="3BAECE6E"/>
    <w:rsid w:val="509FCB00"/>
    <w:rsid w:val="57D5DEFB"/>
    <w:rsid w:val="634F5C0A"/>
    <w:rsid w:val="67F3F04B"/>
    <w:rsid w:val="698FC0AC"/>
    <w:rsid w:val="6A626DBC"/>
    <w:rsid w:val="6B2B910D"/>
    <w:rsid w:val="6C8EDB65"/>
    <w:rsid w:val="714D5867"/>
    <w:rsid w:val="724E8C4D"/>
    <w:rsid w:val="7569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FDC9"/>
  <w15:chartTrackingRefBased/>
  <w15:docId w15:val="{3A3FB885-F909-4CC3-94CF-E5E62483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21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21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212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52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1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21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2123"/>
    <w:pPr>
      <w:ind w:left="720"/>
      <w:contextualSpacing/>
    </w:pPr>
  </w:style>
  <w:style w:type="character" w:customStyle="1" w:styleId="Heading3Char">
    <w:name w:val="Heading 3 Char"/>
    <w:basedOn w:val="DefaultParagraphFont"/>
    <w:link w:val="Heading3"/>
    <w:uiPriority w:val="9"/>
    <w:rsid w:val="00C5212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52123"/>
    <w:rPr>
      <w:color w:val="0563C1" w:themeColor="hyperlink"/>
      <w:u w:val="single"/>
    </w:rPr>
  </w:style>
  <w:style w:type="character" w:styleId="UnresolvedMention">
    <w:name w:val="Unresolved Mention"/>
    <w:basedOn w:val="DefaultParagraphFont"/>
    <w:uiPriority w:val="99"/>
    <w:semiHidden/>
    <w:unhideWhenUsed/>
    <w:rsid w:val="00C52123"/>
    <w:rPr>
      <w:color w:val="605E5C"/>
      <w:shd w:val="clear" w:color="auto" w:fill="E1DFDD"/>
    </w:rPr>
  </w:style>
  <w:style w:type="character" w:styleId="CommentReference">
    <w:name w:val="annotation reference"/>
    <w:basedOn w:val="DefaultParagraphFont"/>
    <w:uiPriority w:val="99"/>
    <w:semiHidden/>
    <w:unhideWhenUsed/>
    <w:rsid w:val="00C52123"/>
    <w:rPr>
      <w:sz w:val="16"/>
      <w:szCs w:val="16"/>
    </w:rPr>
  </w:style>
  <w:style w:type="paragraph" w:styleId="CommentText">
    <w:name w:val="annotation text"/>
    <w:basedOn w:val="Normal"/>
    <w:link w:val="CommentTextChar"/>
    <w:uiPriority w:val="99"/>
    <w:unhideWhenUsed/>
    <w:rsid w:val="00C52123"/>
    <w:pPr>
      <w:spacing w:line="240" w:lineRule="auto"/>
    </w:pPr>
    <w:rPr>
      <w:sz w:val="20"/>
      <w:szCs w:val="20"/>
    </w:rPr>
  </w:style>
  <w:style w:type="character" w:customStyle="1" w:styleId="CommentTextChar">
    <w:name w:val="Comment Text Char"/>
    <w:basedOn w:val="DefaultParagraphFont"/>
    <w:link w:val="CommentText"/>
    <w:uiPriority w:val="99"/>
    <w:rsid w:val="00C52123"/>
    <w:rPr>
      <w:sz w:val="20"/>
      <w:szCs w:val="20"/>
    </w:rPr>
  </w:style>
  <w:style w:type="paragraph" w:styleId="CommentSubject">
    <w:name w:val="annotation subject"/>
    <w:basedOn w:val="CommentText"/>
    <w:next w:val="CommentText"/>
    <w:link w:val="CommentSubjectChar"/>
    <w:uiPriority w:val="99"/>
    <w:semiHidden/>
    <w:unhideWhenUsed/>
    <w:rsid w:val="00C52123"/>
    <w:rPr>
      <w:b/>
      <w:bCs/>
    </w:rPr>
  </w:style>
  <w:style w:type="character" w:customStyle="1" w:styleId="CommentSubjectChar">
    <w:name w:val="Comment Subject Char"/>
    <w:basedOn w:val="CommentTextChar"/>
    <w:link w:val="CommentSubject"/>
    <w:uiPriority w:val="99"/>
    <w:semiHidden/>
    <w:rsid w:val="00C52123"/>
    <w:rPr>
      <w:b/>
      <w:bCs/>
      <w:sz w:val="20"/>
      <w:szCs w:val="20"/>
    </w:rPr>
  </w:style>
  <w:style w:type="paragraph" w:styleId="Revision">
    <w:name w:val="Revision"/>
    <w:hidden/>
    <w:uiPriority w:val="99"/>
    <w:semiHidden/>
    <w:rsid w:val="006D13B1"/>
    <w:pPr>
      <w:spacing w:after="0" w:line="240" w:lineRule="auto"/>
    </w:pPr>
  </w:style>
  <w:style w:type="paragraph" w:styleId="Header">
    <w:name w:val="header"/>
    <w:basedOn w:val="Normal"/>
    <w:link w:val="HeaderChar"/>
    <w:uiPriority w:val="99"/>
    <w:unhideWhenUsed/>
    <w:rsid w:val="0048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9D8"/>
  </w:style>
  <w:style w:type="paragraph" w:styleId="Footer">
    <w:name w:val="footer"/>
    <w:basedOn w:val="Normal"/>
    <w:link w:val="FooterChar"/>
    <w:uiPriority w:val="99"/>
    <w:unhideWhenUsed/>
    <w:rsid w:val="0048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c76dd4-a66c-4dc3-b190-97a05771e7f4">3P6E2KQ7PQMM-636903117-4251</_dlc_DocId>
    <_dlc_DocIdUrl xmlns="51c76dd4-a66c-4dc3-b190-97a05771e7f4">
      <Url>https://uillinoisedu.sharepoint.com/sites/policy/_layouts/15/DocIdRedir.aspx?ID=3P6E2KQ7PQMM-636903117-4251</Url>
      <Description>3P6E2KQ7PQMM-636903117-4251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99F8C089DB2AC1468BFC35DA1212BB7F" ma:contentTypeVersion="13" ma:contentTypeDescription="Create a new document." ma:contentTypeScope="" ma:versionID="dd871fa904808d75a36fc180d2c0dee5">
  <xsd:schema xmlns:xsd="http://www.w3.org/2001/XMLSchema" xmlns:xs="http://www.w3.org/2001/XMLSchema" xmlns:p="http://schemas.microsoft.com/office/2006/metadata/properties" xmlns:ns2="7cde6fd6-481c-4910-8904-11bbb5ed6394" xmlns:ns3="51c76dd4-a66c-4dc3-b190-97a05771e7f4" targetNamespace="http://schemas.microsoft.com/office/2006/metadata/properties" ma:root="true" ma:fieldsID="324c240bce5e11e5efdea6d4a298e23c" ns2:_="" ns3:_="">
    <xsd:import namespace="7cde6fd6-481c-4910-8904-11bbb5ed6394"/>
    <xsd:import namespace="51c76dd4-a66c-4dc3-b190-97a05771e7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e6fd6-481c-4910-8904-11bbb5ed6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76dd4-a66c-4dc3-b190-97a05771e7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format="Hyperlink"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F8F9E-59A2-4225-837A-449426C66A42}">
  <ds:schemaRefs>
    <ds:schemaRef ds:uri="http://schemas.microsoft.com/office/2006/metadata/properties"/>
    <ds:schemaRef ds:uri="http://schemas.microsoft.com/office/infopath/2007/PartnerControls"/>
    <ds:schemaRef ds:uri="51c76dd4-a66c-4dc3-b190-97a05771e7f4"/>
  </ds:schemaRefs>
</ds:datastoreItem>
</file>

<file path=customXml/itemProps2.xml><?xml version="1.0" encoding="utf-8"?>
<ds:datastoreItem xmlns:ds="http://schemas.openxmlformats.org/officeDocument/2006/customXml" ds:itemID="{F292460D-B974-47D0-B5B1-596EDA1EFA86}">
  <ds:schemaRefs>
    <ds:schemaRef ds:uri="http://schemas.microsoft.com/sharepoint/v3/contenttype/forms"/>
  </ds:schemaRefs>
</ds:datastoreItem>
</file>

<file path=customXml/itemProps3.xml><?xml version="1.0" encoding="utf-8"?>
<ds:datastoreItem xmlns:ds="http://schemas.openxmlformats.org/officeDocument/2006/customXml" ds:itemID="{4DF016EB-C230-4C4F-800E-E238D1925B47}">
  <ds:schemaRefs>
    <ds:schemaRef ds:uri="http://schemas.microsoft.com/sharepoint/events"/>
  </ds:schemaRefs>
</ds:datastoreItem>
</file>

<file path=customXml/itemProps4.xml><?xml version="1.0" encoding="utf-8"?>
<ds:datastoreItem xmlns:ds="http://schemas.openxmlformats.org/officeDocument/2006/customXml" ds:itemID="{C45D0B8C-4F1F-4C97-932F-7E7BF63524C2}">
  <ds:schemaRefs>
    <ds:schemaRef ds:uri="http://schemas.openxmlformats.org/officeDocument/2006/bibliography"/>
  </ds:schemaRefs>
</ds:datastoreItem>
</file>

<file path=customXml/itemProps5.xml><?xml version="1.0" encoding="utf-8"?>
<ds:datastoreItem xmlns:ds="http://schemas.openxmlformats.org/officeDocument/2006/customXml" ds:itemID="{D9045158-325B-49BA-BA2D-40863350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e6fd6-481c-4910-8904-11bbb5ed6394"/>
    <ds:schemaRef ds:uri="51c76dd4-a66c-4dc3-b190-97a05771e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Briles</dc:creator>
  <cp:keywords/>
  <dc:description/>
  <cp:lastModifiedBy>Zumpf, Brian Robert</cp:lastModifiedBy>
  <cp:revision>5</cp:revision>
  <dcterms:created xsi:type="dcterms:W3CDTF">2023-08-18T19:19:00Z</dcterms:created>
  <dcterms:modified xsi:type="dcterms:W3CDTF">2023-08-18T19:25:00Z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a7328df31ffb707a80adae805395b32be4c051022041c01a81e1119e55545fc7</vt:lpwstr>
  </property>
  <property fmtid="{D5CDD505-2E9C-101B-9397-08002B2CF9AE}" pid="3" name="ContentTypeId">
    <vt:lpwstr>0x01010099F8C089DB2AC1468BFC35DA1212BB7F</vt:lpwstr>
  </property>
  <property fmtid="{D5CDD505-2E9C-101B-9397-08002B2CF9AE}" pid="4" name="_dlc_DocIdItemGuid">
    <vt:lpwstr>75a37c4c-9e3c-448d-a111-42ce71c8399a</vt:lpwstr>
  </property>
</Properties>
</file>