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680F" w14:textId="755FFB7D" w:rsidR="00604EBE" w:rsidRPr="00604EBE" w:rsidRDefault="00325D0F" w:rsidP="00604EBE">
      <w:pPr>
        <w:pStyle w:val="Heading1"/>
        <w:rPr>
          <w:rFonts w:eastAsia="Times New Roman"/>
          <w:color w:val="000000" w:themeColor="text1"/>
        </w:rPr>
      </w:pPr>
      <w:r w:rsidRPr="00325D0F">
        <w:rPr>
          <w:rFonts w:eastAsia="Times New Roman" w:cstheme="majorHAnsi"/>
          <w:noProof/>
        </w:rPr>
        <w:drawing>
          <wp:anchor distT="0" distB="0" distL="114300" distR="114300" simplePos="0" relativeHeight="251660288" behindDoc="0" locked="0" layoutInCell="1" allowOverlap="1" wp14:anchorId="18A20CCE" wp14:editId="36816F16">
            <wp:simplePos x="0" y="0"/>
            <wp:positionH relativeFrom="column">
              <wp:posOffset>3653953</wp:posOffset>
            </wp:positionH>
            <wp:positionV relativeFrom="paragraph">
              <wp:posOffset>222885</wp:posOffset>
            </wp:positionV>
            <wp:extent cx="2265045" cy="3391535"/>
            <wp:effectExtent l="0" t="0" r="0" b="0"/>
            <wp:wrapSquare wrapText="bothSides"/>
            <wp:docPr id="5" name="Picture 4" descr="Chart, box and whisker chart&#10;&#10;Description automatically generated">
              <a:extLst xmlns:a="http://schemas.openxmlformats.org/drawingml/2006/main">
                <a:ext uri="{FF2B5EF4-FFF2-40B4-BE49-F238E27FC236}">
                  <a16:creationId xmlns:a16="http://schemas.microsoft.com/office/drawing/2014/main" id="{7377F1A2-DFFD-1748-A7D1-B11936B3C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box and whisker chart&#10;&#10;Description automatically generated">
                      <a:extLst>
                        <a:ext uri="{FF2B5EF4-FFF2-40B4-BE49-F238E27FC236}">
                          <a16:creationId xmlns:a16="http://schemas.microsoft.com/office/drawing/2014/main" id="{7377F1A2-DFFD-1748-A7D1-B11936B3C6A0}"/>
                        </a:ext>
                      </a:extLst>
                    </pic:cNvPr>
                    <pic:cNvPicPr>
                      <a:picLocks noChangeAspect="1"/>
                    </pic:cNvPicPr>
                  </pic:nvPicPr>
                  <pic:blipFill rotWithShape="1">
                    <a:blip r:embed="rId5">
                      <a:extLst>
                        <a:ext uri="{28A0092B-C50C-407E-A947-70E740481C1C}">
                          <a14:useLocalDpi xmlns:a14="http://schemas.microsoft.com/office/drawing/2010/main" val="0"/>
                        </a:ext>
                      </a:extLst>
                    </a:blip>
                    <a:srcRect l="6480" t="5555" r="5382" b="7111"/>
                    <a:stretch/>
                  </pic:blipFill>
                  <pic:spPr>
                    <a:xfrm>
                      <a:off x="0" y="0"/>
                      <a:ext cx="2265045" cy="3391535"/>
                    </a:xfrm>
                    <a:prstGeom prst="rect">
                      <a:avLst/>
                    </a:prstGeom>
                  </pic:spPr>
                </pic:pic>
              </a:graphicData>
            </a:graphic>
            <wp14:sizeRelH relativeFrom="page">
              <wp14:pctWidth>0</wp14:pctWidth>
            </wp14:sizeRelH>
            <wp14:sizeRelV relativeFrom="page">
              <wp14:pctHeight>0</wp14:pctHeight>
            </wp14:sizeRelV>
          </wp:anchor>
        </w:drawing>
      </w:r>
      <w:r w:rsidR="00604EBE" w:rsidRPr="00604EBE">
        <w:rPr>
          <w:rFonts w:eastAsia="Times New Roman"/>
          <w:color w:val="000000" w:themeColor="text1"/>
        </w:rPr>
        <w:t>Moving Forward: Use these Tools in Your Classroom</w:t>
      </w:r>
      <w:r w:rsidR="00BC625C">
        <w:rPr>
          <w:rFonts w:eastAsia="Times New Roman"/>
          <w:color w:val="000000" w:themeColor="text1"/>
        </w:rPr>
        <w:t xml:space="preserve"> for </w:t>
      </w:r>
      <w:r w:rsidR="003673E4">
        <w:rPr>
          <w:rFonts w:eastAsia="Times New Roman"/>
          <w:b/>
          <w:bCs/>
          <w:color w:val="000000" w:themeColor="text1"/>
        </w:rPr>
        <w:t>Enabling Persist</w:t>
      </w:r>
      <w:r w:rsidR="007F4E3E">
        <w:rPr>
          <w:rFonts w:eastAsia="Times New Roman"/>
          <w:b/>
          <w:bCs/>
          <w:color w:val="000000" w:themeColor="text1"/>
        </w:rPr>
        <w:t>e</w:t>
      </w:r>
      <w:r w:rsidR="003673E4">
        <w:rPr>
          <w:rFonts w:eastAsia="Times New Roman"/>
          <w:b/>
          <w:bCs/>
          <w:color w:val="000000" w:themeColor="text1"/>
        </w:rPr>
        <w:t>nce</w:t>
      </w:r>
      <w:r w:rsidR="007F4E3E">
        <w:rPr>
          <w:rFonts w:eastAsia="Times New Roman"/>
          <w:b/>
          <w:bCs/>
          <w:color w:val="000000" w:themeColor="text1"/>
        </w:rPr>
        <w:t xml:space="preserve"> </w:t>
      </w:r>
    </w:p>
    <w:p w14:paraId="6BBD8EE9" w14:textId="5BCFE7BA" w:rsidR="00996EBE" w:rsidRDefault="00325D0F" w:rsidP="00996EBE">
      <w:pPr>
        <w:pStyle w:val="Heading2"/>
        <w:rPr>
          <w:rFonts w:asciiTheme="majorHAnsi" w:hAnsiTheme="majorHAnsi" w:cstheme="majorHAnsi"/>
          <w:b w:val="0"/>
          <w:bCs w:val="0"/>
          <w:sz w:val="28"/>
          <w:szCs w:val="28"/>
        </w:rPr>
      </w:pPr>
      <w:r>
        <w:rPr>
          <w:rFonts w:asciiTheme="majorHAnsi" w:hAnsiTheme="majorHAnsi" w:cstheme="majorHAnsi"/>
          <w:sz w:val="28"/>
          <w:szCs w:val="28"/>
        </w:rPr>
        <w:t>Enabling persist</w:t>
      </w:r>
      <w:r w:rsidR="007F4E3E">
        <w:rPr>
          <w:rFonts w:asciiTheme="majorHAnsi" w:hAnsiTheme="majorHAnsi" w:cstheme="majorHAnsi"/>
          <w:sz w:val="28"/>
          <w:szCs w:val="28"/>
        </w:rPr>
        <w:t>e</w:t>
      </w:r>
      <w:r>
        <w:rPr>
          <w:rFonts w:asciiTheme="majorHAnsi" w:hAnsiTheme="majorHAnsi" w:cstheme="majorHAnsi"/>
          <w:sz w:val="28"/>
          <w:szCs w:val="28"/>
        </w:rPr>
        <w:t>nce</w:t>
      </w:r>
      <w:r w:rsidR="00996EBE" w:rsidRPr="00996EBE">
        <w:rPr>
          <w:rFonts w:asciiTheme="majorHAnsi" w:hAnsiTheme="majorHAnsi" w:cstheme="majorHAnsi"/>
          <w:b w:val="0"/>
          <w:bCs w:val="0"/>
          <w:sz w:val="28"/>
          <w:szCs w:val="28"/>
        </w:rPr>
        <w:t xml:space="preserve">: </w:t>
      </w:r>
      <w:r>
        <w:rPr>
          <w:rFonts w:asciiTheme="majorHAnsi" w:hAnsiTheme="majorHAnsi" w:cstheme="majorHAnsi"/>
          <w:b w:val="0"/>
          <w:bCs w:val="0"/>
          <w:sz w:val="28"/>
          <w:szCs w:val="28"/>
        </w:rPr>
        <w:t>stop teaching</w:t>
      </w:r>
      <w:r w:rsidR="00C467BC">
        <w:rPr>
          <w:rFonts w:asciiTheme="majorHAnsi" w:hAnsiTheme="majorHAnsi" w:cstheme="majorHAnsi"/>
          <w:b w:val="0"/>
          <w:bCs w:val="0"/>
          <w:sz w:val="28"/>
          <w:szCs w:val="28"/>
        </w:rPr>
        <w:t xml:space="preserve"> (but not for long)</w:t>
      </w:r>
    </w:p>
    <w:p w14:paraId="4E196968" w14:textId="7731CDE9" w:rsidR="00325D0F" w:rsidRPr="00325D0F" w:rsidRDefault="00325D0F" w:rsidP="00325D0F">
      <w:pPr>
        <w:pStyle w:val="Heading2"/>
        <w:ind w:left="450"/>
        <w:rPr>
          <w:rFonts w:asciiTheme="majorHAnsi" w:hAnsiTheme="majorHAnsi" w:cstheme="majorHAnsi"/>
          <w:b w:val="0"/>
          <w:bCs w:val="0"/>
          <w:sz w:val="22"/>
          <w:szCs w:val="22"/>
        </w:rPr>
      </w:pPr>
      <w:r w:rsidRPr="00325D0F">
        <w:rPr>
          <w:rFonts w:asciiTheme="majorHAnsi" w:hAnsiTheme="majorHAnsi" w:cstheme="majorHAnsi"/>
          <w:b w:val="0"/>
          <w:bCs w:val="0"/>
          <w:sz w:val="22"/>
          <w:szCs w:val="22"/>
        </w:rPr>
        <w:t>When students have control over their learning and can self-evaluate, they are more likely to invest in and stick with an assignment. This aspect of cognitive affect (or emotion in learning” is called the “Control value theory of achievement emotion (CVTAE)” but we’ll just say “</w:t>
      </w:r>
      <w:r w:rsidRPr="00325D0F">
        <w:rPr>
          <w:rFonts w:asciiTheme="majorHAnsi" w:hAnsiTheme="majorHAnsi" w:cstheme="majorHAnsi"/>
          <w:sz w:val="22"/>
          <w:szCs w:val="22"/>
        </w:rPr>
        <w:t>control-value</w:t>
      </w:r>
      <w:r>
        <w:rPr>
          <w:rFonts w:asciiTheme="majorHAnsi" w:hAnsiTheme="majorHAnsi" w:cstheme="majorHAnsi"/>
          <w:b w:val="0"/>
          <w:bCs w:val="0"/>
          <w:sz w:val="22"/>
          <w:szCs w:val="22"/>
        </w:rPr>
        <w:t>.”</w:t>
      </w:r>
    </w:p>
    <w:p w14:paraId="159D68C0" w14:textId="7ED1B8F5" w:rsidR="00B02524" w:rsidRDefault="00325D0F" w:rsidP="00325D0F">
      <w:pPr>
        <w:pStyle w:val="Heading2"/>
        <w:ind w:left="450"/>
        <w:rPr>
          <w:rFonts w:asciiTheme="majorHAnsi" w:hAnsiTheme="majorHAnsi" w:cstheme="majorHAnsi"/>
          <w:b w:val="0"/>
          <w:bCs w:val="0"/>
          <w:sz w:val="28"/>
          <w:szCs w:val="28"/>
        </w:rPr>
      </w:pPr>
      <w:r>
        <w:rPr>
          <w:rFonts w:asciiTheme="majorHAnsi" w:hAnsiTheme="majorHAnsi" w:cstheme="majorHAnsi"/>
          <w:b w:val="0"/>
          <w:bCs w:val="0"/>
          <w:sz w:val="22"/>
          <w:szCs w:val="22"/>
        </w:rPr>
        <w:t>However,</w:t>
      </w:r>
      <w:r w:rsidRPr="00325D0F">
        <w:rPr>
          <w:rFonts w:asciiTheme="majorHAnsi" w:hAnsiTheme="majorHAnsi" w:cstheme="majorHAnsi"/>
          <w:b w:val="0"/>
          <w:bCs w:val="0"/>
          <w:sz w:val="22"/>
          <w:szCs w:val="22"/>
        </w:rPr>
        <w:t xml:space="preserve"> students need assignments that are well-enough defined to </w:t>
      </w:r>
      <w:proofErr w:type="gramStart"/>
      <w:r w:rsidRPr="00325D0F">
        <w:rPr>
          <w:rFonts w:asciiTheme="majorHAnsi" w:hAnsiTheme="majorHAnsi" w:cstheme="majorHAnsi"/>
          <w:b w:val="0"/>
          <w:bCs w:val="0"/>
          <w:sz w:val="22"/>
          <w:szCs w:val="22"/>
        </w:rPr>
        <w:t>that students</w:t>
      </w:r>
      <w:proofErr w:type="gramEnd"/>
      <w:r w:rsidRPr="00325D0F">
        <w:rPr>
          <w:rFonts w:asciiTheme="majorHAnsi" w:hAnsiTheme="majorHAnsi" w:cstheme="majorHAnsi"/>
          <w:b w:val="0"/>
          <w:bCs w:val="0"/>
          <w:sz w:val="22"/>
          <w:szCs w:val="22"/>
        </w:rPr>
        <w:t xml:space="preserve"> can see an ‘end’ or likely ‘result’ that they can achieve, and the</w:t>
      </w:r>
      <w:r w:rsidR="007F4E3E">
        <w:rPr>
          <w:rFonts w:asciiTheme="majorHAnsi" w:hAnsiTheme="majorHAnsi" w:cstheme="majorHAnsi"/>
          <w:b w:val="0"/>
          <w:bCs w:val="0"/>
          <w:sz w:val="22"/>
          <w:szCs w:val="22"/>
        </w:rPr>
        <w:t>y</w:t>
      </w:r>
      <w:r w:rsidRPr="00325D0F">
        <w:rPr>
          <w:rFonts w:asciiTheme="majorHAnsi" w:hAnsiTheme="majorHAnsi" w:cstheme="majorHAnsi"/>
          <w:b w:val="0"/>
          <w:bCs w:val="0"/>
          <w:sz w:val="22"/>
          <w:szCs w:val="22"/>
        </w:rPr>
        <w:t xml:space="preserve"> need</w:t>
      </w:r>
      <w:r w:rsidR="007F4E3E">
        <w:rPr>
          <w:rFonts w:asciiTheme="majorHAnsi" w:hAnsiTheme="majorHAnsi" w:cstheme="majorHAnsi"/>
          <w:b w:val="0"/>
          <w:bCs w:val="0"/>
          <w:sz w:val="22"/>
          <w:szCs w:val="22"/>
        </w:rPr>
        <w:t xml:space="preserve"> a</w:t>
      </w:r>
      <w:r w:rsidRPr="00325D0F">
        <w:rPr>
          <w:rFonts w:asciiTheme="majorHAnsi" w:hAnsiTheme="majorHAnsi" w:cstheme="majorHAnsi"/>
          <w:b w:val="0"/>
          <w:bCs w:val="0"/>
          <w:sz w:val="22"/>
          <w:szCs w:val="22"/>
        </w:rPr>
        <w:t xml:space="preserve"> framework for evaluating themselves. We’ll call approaches to these sorts of processes “</w:t>
      </w:r>
      <w:r w:rsidRPr="00325D0F">
        <w:rPr>
          <w:rFonts w:asciiTheme="majorHAnsi" w:hAnsiTheme="majorHAnsi" w:cstheme="majorHAnsi"/>
          <w:sz w:val="22"/>
          <w:szCs w:val="22"/>
        </w:rPr>
        <w:t>enabling persistence</w:t>
      </w:r>
      <w:r w:rsidRPr="00325D0F">
        <w:rPr>
          <w:rFonts w:asciiTheme="majorHAnsi" w:hAnsiTheme="majorHAnsi" w:cstheme="majorHAnsi"/>
          <w:b w:val="0"/>
          <w:bCs w:val="0"/>
          <w:sz w:val="22"/>
          <w:szCs w:val="22"/>
        </w:rPr>
        <w:t>.”</w:t>
      </w:r>
    </w:p>
    <w:p w14:paraId="41CDEDF5" w14:textId="77777777" w:rsidR="00325D0F" w:rsidRDefault="00325D0F" w:rsidP="00B02524">
      <w:pPr>
        <w:pStyle w:val="Heading2"/>
        <w:rPr>
          <w:rFonts w:asciiTheme="majorHAnsi" w:hAnsiTheme="majorHAnsi" w:cstheme="majorHAnsi"/>
          <w:sz w:val="28"/>
          <w:szCs w:val="28"/>
        </w:rPr>
      </w:pPr>
    </w:p>
    <w:p w14:paraId="7FD0D3C6" w14:textId="56EABC62" w:rsidR="00B02524" w:rsidRPr="00B02524" w:rsidRDefault="00325D0F" w:rsidP="00B02524">
      <w:pPr>
        <w:pStyle w:val="Heading2"/>
        <w:rPr>
          <w:rFonts w:asciiTheme="majorHAnsi" w:hAnsiTheme="majorHAnsi" w:cstheme="majorHAnsi"/>
          <w:b w:val="0"/>
          <w:bCs w:val="0"/>
          <w:sz w:val="28"/>
          <w:szCs w:val="28"/>
        </w:rPr>
      </w:pPr>
      <w:r>
        <w:rPr>
          <w:rFonts w:asciiTheme="majorHAnsi" w:hAnsiTheme="majorHAnsi" w:cstheme="majorHAnsi"/>
          <w:sz w:val="28"/>
          <w:szCs w:val="28"/>
        </w:rPr>
        <w:t xml:space="preserve">Enabling </w:t>
      </w:r>
      <w:r w:rsidR="007F4E3E">
        <w:rPr>
          <w:rFonts w:asciiTheme="majorHAnsi" w:hAnsiTheme="majorHAnsi" w:cstheme="majorHAnsi"/>
          <w:sz w:val="28"/>
          <w:szCs w:val="28"/>
        </w:rPr>
        <w:t xml:space="preserve">student </w:t>
      </w:r>
      <w:r>
        <w:rPr>
          <w:rFonts w:asciiTheme="majorHAnsi" w:hAnsiTheme="majorHAnsi" w:cstheme="majorHAnsi"/>
          <w:sz w:val="28"/>
          <w:szCs w:val="28"/>
        </w:rPr>
        <w:t>persist</w:t>
      </w:r>
      <w:r w:rsidR="007F4E3E">
        <w:rPr>
          <w:rFonts w:asciiTheme="majorHAnsi" w:hAnsiTheme="majorHAnsi" w:cstheme="majorHAnsi"/>
          <w:sz w:val="28"/>
          <w:szCs w:val="28"/>
        </w:rPr>
        <w:t>e</w:t>
      </w:r>
      <w:r>
        <w:rPr>
          <w:rFonts w:asciiTheme="majorHAnsi" w:hAnsiTheme="majorHAnsi" w:cstheme="majorHAnsi"/>
          <w:sz w:val="28"/>
          <w:szCs w:val="28"/>
        </w:rPr>
        <w:t>nce</w:t>
      </w:r>
      <w:r w:rsidR="00996EBE">
        <w:rPr>
          <w:rFonts w:asciiTheme="majorHAnsi" w:hAnsiTheme="majorHAnsi" w:cstheme="majorHAnsi"/>
          <w:b w:val="0"/>
          <w:bCs w:val="0"/>
          <w:sz w:val="28"/>
          <w:szCs w:val="28"/>
        </w:rPr>
        <w:t xml:space="preserve"> during an assignment in which students give </w:t>
      </w:r>
      <w:r w:rsidR="00B02524" w:rsidRPr="00B02524">
        <w:rPr>
          <w:rFonts w:asciiTheme="majorHAnsi" w:hAnsiTheme="majorHAnsi" w:cstheme="majorHAnsi"/>
          <w:b w:val="0"/>
          <w:bCs w:val="0"/>
          <w:sz w:val="28"/>
          <w:szCs w:val="28"/>
        </w:rPr>
        <w:t xml:space="preserve">negative information or a </w:t>
      </w:r>
      <w:proofErr w:type="gramStart"/>
      <w:r w:rsidR="00B02524" w:rsidRPr="00B02524">
        <w:rPr>
          <w:rFonts w:asciiTheme="majorHAnsi" w:hAnsiTheme="majorHAnsi" w:cstheme="majorHAnsi"/>
          <w:b w:val="0"/>
          <w:bCs w:val="0"/>
          <w:sz w:val="28"/>
          <w:szCs w:val="28"/>
        </w:rPr>
        <w:t>counter-</w:t>
      </w:r>
      <w:r w:rsidR="00996EBE">
        <w:rPr>
          <w:rFonts w:asciiTheme="majorHAnsi" w:hAnsiTheme="majorHAnsi" w:cstheme="majorHAnsi"/>
          <w:b w:val="0"/>
          <w:bCs w:val="0"/>
          <w:sz w:val="28"/>
          <w:szCs w:val="28"/>
        </w:rPr>
        <w:t>argument</w:t>
      </w:r>
      <w:proofErr w:type="gramEnd"/>
      <w:r w:rsidR="007F4E3E">
        <w:rPr>
          <w:rFonts w:asciiTheme="majorHAnsi" w:hAnsiTheme="majorHAnsi" w:cstheme="majorHAnsi"/>
          <w:b w:val="0"/>
          <w:bCs w:val="0"/>
          <w:sz w:val="28"/>
          <w:szCs w:val="28"/>
        </w:rPr>
        <w:t xml:space="preserve"> could include the following:</w:t>
      </w:r>
    </w:p>
    <w:p w14:paraId="2D44F98A" w14:textId="44C9F667" w:rsidR="00325D0F" w:rsidRPr="00325D0F" w:rsidRDefault="00325D0F" w:rsidP="007F4E3E">
      <w:pPr>
        <w:spacing w:before="100" w:beforeAutospacing="1" w:after="100" w:afterAutospacing="1"/>
        <w:textAlignment w:val="baseline"/>
        <w:rPr>
          <w:rFonts w:asciiTheme="majorHAnsi" w:hAnsiTheme="majorHAnsi" w:cstheme="majorHAnsi"/>
        </w:rPr>
      </w:pPr>
      <w:r w:rsidRPr="00325D0F">
        <w:rPr>
          <w:rFonts w:asciiTheme="majorHAnsi" w:eastAsia="Times New Roman" w:hAnsiTheme="majorHAnsi" w:cstheme="majorHAnsi"/>
          <w:b/>
          <w:bCs/>
          <w:color w:val="000000"/>
          <w:position w:val="-1"/>
        </w:rPr>
        <w:t>Giv</w:t>
      </w:r>
      <w:r>
        <w:rPr>
          <w:rFonts w:asciiTheme="majorHAnsi" w:eastAsia="Times New Roman" w:hAnsiTheme="majorHAnsi" w:cstheme="majorHAnsi"/>
          <w:b/>
          <w:bCs/>
          <w:color w:val="000000"/>
          <w:position w:val="-1"/>
        </w:rPr>
        <w:t>e</w:t>
      </w:r>
      <w:r w:rsidRPr="00325D0F">
        <w:rPr>
          <w:rFonts w:asciiTheme="majorHAnsi" w:eastAsia="Times New Roman" w:hAnsiTheme="majorHAnsi" w:cstheme="majorHAnsi"/>
          <w:b/>
          <w:bCs/>
          <w:color w:val="000000"/>
          <w:position w:val="-1"/>
        </w:rPr>
        <w:t xml:space="preserve"> students choices: </w:t>
      </w:r>
      <w:r w:rsidRPr="00325D0F">
        <w:rPr>
          <w:rFonts w:asciiTheme="majorHAnsi" w:eastAsia="Times New Roman" w:hAnsiTheme="majorHAnsi" w:cstheme="majorHAnsi"/>
          <w:color w:val="000000"/>
          <w:position w:val="-1"/>
        </w:rPr>
        <w:t xml:space="preserve">about what scenarios to say no to, about what the criteria for a ‘good reason’ is, </w:t>
      </w:r>
      <w:r w:rsidR="007F4E3E">
        <w:rPr>
          <w:rFonts w:asciiTheme="majorHAnsi" w:eastAsia="Times New Roman" w:hAnsiTheme="majorHAnsi" w:cstheme="majorHAnsi"/>
          <w:color w:val="000000"/>
          <w:position w:val="-1"/>
        </w:rPr>
        <w:t xml:space="preserve">or </w:t>
      </w:r>
      <w:r w:rsidRPr="00325D0F">
        <w:rPr>
          <w:rFonts w:asciiTheme="majorHAnsi" w:eastAsia="Times New Roman" w:hAnsiTheme="majorHAnsi" w:cstheme="majorHAnsi"/>
          <w:color w:val="000000"/>
          <w:position w:val="-1"/>
        </w:rPr>
        <w:t xml:space="preserve">about what an appropriate outcome to a bad news situation is. Have students pair up and role play saying </w:t>
      </w:r>
      <w:r w:rsidR="007F4E3E">
        <w:rPr>
          <w:rFonts w:asciiTheme="majorHAnsi" w:eastAsia="Times New Roman" w:hAnsiTheme="majorHAnsi" w:cstheme="majorHAnsi"/>
          <w:color w:val="000000"/>
          <w:position w:val="-1"/>
        </w:rPr>
        <w:t>“</w:t>
      </w:r>
      <w:r w:rsidRPr="00325D0F">
        <w:rPr>
          <w:rFonts w:asciiTheme="majorHAnsi" w:eastAsia="Times New Roman" w:hAnsiTheme="majorHAnsi" w:cstheme="majorHAnsi"/>
          <w:color w:val="000000"/>
          <w:position w:val="-1"/>
        </w:rPr>
        <w:t>no</w:t>
      </w:r>
      <w:r w:rsidR="007F4E3E">
        <w:rPr>
          <w:rFonts w:asciiTheme="majorHAnsi" w:eastAsia="Times New Roman" w:hAnsiTheme="majorHAnsi" w:cstheme="majorHAnsi"/>
          <w:color w:val="000000"/>
          <w:position w:val="-1"/>
        </w:rPr>
        <w:t>”</w:t>
      </w:r>
      <w:r w:rsidRPr="00325D0F">
        <w:rPr>
          <w:rFonts w:asciiTheme="majorHAnsi" w:eastAsia="Times New Roman" w:hAnsiTheme="majorHAnsi" w:cstheme="majorHAnsi"/>
          <w:color w:val="000000"/>
          <w:position w:val="-1"/>
        </w:rPr>
        <w:t xml:space="preserve"> in scenarios that have </w:t>
      </w:r>
      <w:r w:rsidR="007F4E3E">
        <w:rPr>
          <w:rFonts w:asciiTheme="majorHAnsi" w:eastAsia="Times New Roman" w:hAnsiTheme="majorHAnsi" w:cstheme="majorHAnsi"/>
          <w:color w:val="000000"/>
          <w:position w:val="-1"/>
        </w:rPr>
        <w:t xml:space="preserve">real </w:t>
      </w:r>
      <w:r w:rsidRPr="00325D0F">
        <w:rPr>
          <w:rFonts w:asciiTheme="majorHAnsi" w:eastAsia="Times New Roman" w:hAnsiTheme="majorHAnsi" w:cstheme="majorHAnsi"/>
          <w:color w:val="000000"/>
          <w:position w:val="-1"/>
        </w:rPr>
        <w:t>stakes for them</w:t>
      </w:r>
      <w:r w:rsidRPr="00325D0F">
        <w:rPr>
          <w:rFonts w:asciiTheme="majorHAnsi" w:eastAsia="Times New Roman" w:hAnsiTheme="majorHAnsi" w:cstheme="majorHAnsi"/>
        </w:rPr>
        <w:t>​</w:t>
      </w:r>
    </w:p>
    <w:p w14:paraId="13C2D9AB" w14:textId="7879675E" w:rsidR="00325D0F" w:rsidRPr="00325D0F" w:rsidRDefault="00325D0F" w:rsidP="007F4E3E">
      <w:pPr>
        <w:spacing w:before="100" w:beforeAutospacing="1" w:after="100" w:afterAutospacing="1"/>
        <w:textAlignment w:val="baseline"/>
        <w:rPr>
          <w:rStyle w:val="normaltextrun"/>
          <w:rFonts w:asciiTheme="majorHAnsi" w:hAnsiTheme="majorHAnsi" w:cstheme="majorHAnsi"/>
        </w:rPr>
      </w:pPr>
      <w:r w:rsidRPr="00325D0F">
        <w:rPr>
          <w:rFonts w:asciiTheme="majorHAnsi" w:eastAsia="Times New Roman" w:hAnsiTheme="majorHAnsi" w:cstheme="majorHAnsi"/>
          <w:b/>
          <w:bCs/>
          <w:color w:val="000000"/>
          <w:position w:val="-1"/>
        </w:rPr>
        <w:t xml:space="preserve">Help students see the value in evaluating refusals: </w:t>
      </w:r>
      <w:r w:rsidRPr="00325D0F">
        <w:rPr>
          <w:rFonts w:asciiTheme="majorHAnsi" w:eastAsia="Times New Roman" w:hAnsiTheme="majorHAnsi" w:cstheme="majorHAnsi"/>
          <w:color w:val="000000"/>
          <w:position w:val="-1"/>
        </w:rPr>
        <w:t>point out how evaluating reasons contributes to an assignment’s success, how it can be used in their current realities and professional futures. Discuss how evaluating refusals is part of a universal ‘good’</w:t>
      </w:r>
      <w:r w:rsidR="007F4E3E">
        <w:rPr>
          <w:rFonts w:asciiTheme="majorHAnsi" w:eastAsia="Times New Roman" w:hAnsiTheme="majorHAnsi" w:cstheme="majorHAnsi"/>
          <w:color w:val="000000"/>
          <w:position w:val="-1"/>
        </w:rPr>
        <w:t xml:space="preserve">: </w:t>
      </w:r>
      <w:r w:rsidRPr="00325D0F">
        <w:rPr>
          <w:rFonts w:asciiTheme="majorHAnsi" w:eastAsia="Times New Roman" w:hAnsiTheme="majorHAnsi" w:cstheme="majorHAnsi"/>
          <w:color w:val="000000"/>
          <w:position w:val="-1"/>
        </w:rPr>
        <w:t xml:space="preserve">a world of empathy, satisfied customers, </w:t>
      </w:r>
      <w:r w:rsidR="007F4E3E">
        <w:rPr>
          <w:rFonts w:asciiTheme="majorHAnsi" w:eastAsia="Times New Roman" w:hAnsiTheme="majorHAnsi" w:cstheme="majorHAnsi"/>
          <w:color w:val="000000"/>
          <w:position w:val="-1"/>
        </w:rPr>
        <w:t xml:space="preserve">good citizens, </w:t>
      </w:r>
      <w:r w:rsidRPr="00325D0F">
        <w:rPr>
          <w:rFonts w:asciiTheme="majorHAnsi" w:eastAsia="Times New Roman" w:hAnsiTheme="majorHAnsi" w:cstheme="majorHAnsi"/>
          <w:color w:val="000000"/>
          <w:position w:val="-1"/>
        </w:rPr>
        <w:t>trusting partners</w:t>
      </w:r>
      <w:r w:rsidR="007F4E3E">
        <w:rPr>
          <w:rFonts w:asciiTheme="majorHAnsi" w:eastAsia="Times New Roman" w:hAnsiTheme="majorHAnsi" w:cstheme="majorHAnsi"/>
          <w:color w:val="000000"/>
          <w:position w:val="-1"/>
        </w:rPr>
        <w:t xml:space="preserve"> and neighbors </w:t>
      </w:r>
      <w:r w:rsidRPr="00325D0F">
        <w:rPr>
          <w:rFonts w:asciiTheme="majorHAnsi" w:eastAsia="Times New Roman" w:hAnsiTheme="majorHAnsi" w:cstheme="majorHAnsi"/>
          <w:color w:val="000000"/>
          <w:position w:val="-1"/>
        </w:rPr>
        <w:t>and teammates.</w:t>
      </w:r>
      <w:r w:rsidRPr="00325D0F">
        <w:rPr>
          <w:rStyle w:val="normaltextrun"/>
          <w:rFonts w:asciiTheme="majorHAnsi" w:hAnsiTheme="majorHAnsi" w:cstheme="majorHAnsi"/>
          <w:b/>
          <w:bCs/>
          <w:color w:val="000000"/>
          <w:position w:val="-1"/>
        </w:rPr>
        <w:t xml:space="preserve"> </w:t>
      </w:r>
    </w:p>
    <w:p w14:paraId="44CB373B" w14:textId="06AF0D46" w:rsidR="00325D0F" w:rsidRPr="00325D0F" w:rsidRDefault="00325D0F" w:rsidP="007F4E3E">
      <w:pPr>
        <w:pStyle w:val="paragraph"/>
        <w:textAlignment w:val="baseline"/>
        <w:rPr>
          <w:rFonts w:asciiTheme="majorHAnsi" w:hAnsiTheme="majorHAnsi" w:cstheme="majorHAnsi"/>
        </w:rPr>
      </w:pPr>
      <w:r w:rsidRPr="00325D0F">
        <w:rPr>
          <w:rFonts w:asciiTheme="majorHAnsi" w:hAnsiTheme="majorHAnsi" w:cstheme="majorHAnsi"/>
          <w:b/>
          <w:bCs/>
          <w:color w:val="000000"/>
          <w:position w:val="-1"/>
        </w:rPr>
        <w:t xml:space="preserve">Partner with students: </w:t>
      </w:r>
      <w:r w:rsidRPr="00325D0F">
        <w:rPr>
          <w:rFonts w:asciiTheme="majorHAnsi" w:hAnsiTheme="majorHAnsi" w:cstheme="majorHAnsi"/>
          <w:color w:val="000000"/>
          <w:position w:val="-1"/>
        </w:rPr>
        <w:t>make rubrics together or explain you own re</w:t>
      </w:r>
      <w:r w:rsidR="00C467BC">
        <w:rPr>
          <w:rFonts w:asciiTheme="majorHAnsi" w:hAnsiTheme="majorHAnsi" w:cstheme="majorHAnsi"/>
          <w:color w:val="000000"/>
          <w:position w:val="-1"/>
        </w:rPr>
        <w:t>a</w:t>
      </w:r>
      <w:r w:rsidRPr="00325D0F">
        <w:rPr>
          <w:rFonts w:asciiTheme="majorHAnsi" w:hAnsiTheme="majorHAnsi" w:cstheme="majorHAnsi"/>
          <w:color w:val="000000"/>
          <w:position w:val="-1"/>
        </w:rPr>
        <w:t>sons behind a rubric for this skill and ask students to ‘grade’ themselves or peers from time to time; model or suggest a process for the Bad New Letter assignment or for evaluating refusals</w:t>
      </w:r>
      <w:r w:rsidR="007F4E3E">
        <w:rPr>
          <w:rFonts w:asciiTheme="majorHAnsi" w:hAnsiTheme="majorHAnsi" w:cstheme="majorHAnsi"/>
          <w:color w:val="000000"/>
          <w:position w:val="-1"/>
        </w:rPr>
        <w:t xml:space="preserve"> and </w:t>
      </w:r>
      <w:proofErr w:type="gramStart"/>
      <w:r w:rsidR="007F4E3E">
        <w:rPr>
          <w:rFonts w:asciiTheme="majorHAnsi" w:hAnsiTheme="majorHAnsi" w:cstheme="majorHAnsi"/>
          <w:color w:val="000000"/>
          <w:position w:val="-1"/>
        </w:rPr>
        <w:t>counterarguments</w:t>
      </w:r>
      <w:r w:rsidRPr="00325D0F">
        <w:rPr>
          <w:rFonts w:asciiTheme="majorHAnsi" w:hAnsiTheme="majorHAnsi" w:cstheme="majorHAnsi"/>
          <w:color w:val="000000"/>
          <w:position w:val="-1"/>
        </w:rPr>
        <w:t>, and</w:t>
      </w:r>
      <w:proofErr w:type="gramEnd"/>
      <w:r w:rsidRPr="00325D0F">
        <w:rPr>
          <w:rFonts w:asciiTheme="majorHAnsi" w:hAnsiTheme="majorHAnsi" w:cstheme="majorHAnsi"/>
          <w:color w:val="000000"/>
          <w:position w:val="-1"/>
        </w:rPr>
        <w:t xml:space="preserve"> ask them to tailor it </w:t>
      </w:r>
      <w:r w:rsidR="007F4E3E">
        <w:rPr>
          <w:rFonts w:asciiTheme="majorHAnsi" w:hAnsiTheme="majorHAnsi" w:cstheme="majorHAnsi"/>
          <w:color w:val="000000"/>
          <w:position w:val="-1"/>
        </w:rPr>
        <w:t>so that it fits what they take to be their best draft.</w:t>
      </w:r>
      <w:r w:rsidRPr="00325D0F">
        <w:rPr>
          <w:rFonts w:asciiTheme="majorHAnsi" w:hAnsiTheme="majorHAnsi" w:cstheme="majorHAnsi"/>
        </w:rPr>
        <w:t>​</w:t>
      </w:r>
    </w:p>
    <w:p w14:paraId="4BA2B2B4" w14:textId="77777777" w:rsidR="00325D0F" w:rsidRPr="00325D0F" w:rsidRDefault="00325D0F" w:rsidP="007F4E3E">
      <w:pPr>
        <w:pStyle w:val="paragraph"/>
        <w:textAlignment w:val="baseline"/>
        <w:rPr>
          <w:rFonts w:asciiTheme="majorHAnsi" w:hAnsiTheme="majorHAnsi" w:cstheme="majorHAnsi"/>
        </w:rPr>
      </w:pPr>
      <w:r w:rsidRPr="00325D0F">
        <w:rPr>
          <w:rFonts w:asciiTheme="majorHAnsi" w:hAnsiTheme="majorHAnsi" w:cstheme="majorHAnsi"/>
          <w:b/>
          <w:bCs/>
          <w:color w:val="000000"/>
          <w:position w:val="-1"/>
        </w:rPr>
        <w:t xml:space="preserve">Offer formative assessments </w:t>
      </w:r>
      <w:r w:rsidRPr="00325D0F">
        <w:rPr>
          <w:rFonts w:asciiTheme="majorHAnsi" w:hAnsiTheme="majorHAnsi" w:cstheme="majorHAnsi"/>
          <w:color w:val="000000"/>
          <w:position w:val="-1"/>
        </w:rPr>
        <w:t>that ask students to respond directly to your comments.</w:t>
      </w:r>
      <w:r w:rsidRPr="00325D0F">
        <w:rPr>
          <w:rFonts w:asciiTheme="majorHAnsi" w:hAnsiTheme="majorHAnsi" w:cstheme="majorHAnsi"/>
        </w:rPr>
        <w:t>​</w:t>
      </w:r>
    </w:p>
    <w:p w14:paraId="40BAA969" w14:textId="72A314C0" w:rsidR="00B02524" w:rsidRPr="00325D0F" w:rsidRDefault="00325D0F" w:rsidP="007F4E3E">
      <w:pPr>
        <w:pStyle w:val="paragraph"/>
        <w:textAlignment w:val="baseline"/>
        <w:rPr>
          <w:rFonts w:asciiTheme="majorHAnsi" w:hAnsiTheme="majorHAnsi" w:cstheme="majorHAnsi"/>
          <w:sz w:val="22"/>
          <w:szCs w:val="22"/>
        </w:rPr>
      </w:pPr>
      <w:r w:rsidRPr="00325D0F">
        <w:rPr>
          <w:rFonts w:asciiTheme="majorHAnsi" w:hAnsiTheme="majorHAnsi" w:cstheme="majorHAnsi"/>
          <w:b/>
          <w:bCs/>
          <w:color w:val="000000"/>
          <w:position w:val="-1"/>
        </w:rPr>
        <w:t>Connect your assessments with students’ futures</w:t>
      </w:r>
      <w:r w:rsidRPr="00325D0F">
        <w:rPr>
          <w:rFonts w:asciiTheme="majorHAnsi" w:hAnsiTheme="majorHAnsi" w:cstheme="majorHAnsi"/>
          <w:color w:val="000000"/>
          <w:position w:val="-1"/>
        </w:rPr>
        <w:t xml:space="preserve">: students can describe how their ability to evaluate refusals needs to improve so that they can succeed in school, </w:t>
      </w:r>
      <w:r w:rsidR="007F4E3E">
        <w:rPr>
          <w:rFonts w:asciiTheme="majorHAnsi" w:hAnsiTheme="majorHAnsi" w:cstheme="majorHAnsi"/>
          <w:color w:val="000000"/>
          <w:position w:val="-1"/>
        </w:rPr>
        <w:t xml:space="preserve">as good citizens, </w:t>
      </w:r>
      <w:r w:rsidRPr="00325D0F">
        <w:rPr>
          <w:rFonts w:asciiTheme="majorHAnsi" w:hAnsiTheme="majorHAnsi" w:cstheme="majorHAnsi"/>
          <w:color w:val="000000"/>
          <w:position w:val="-1"/>
        </w:rPr>
        <w:t>as young professionals, or in other areas of their lives.</w:t>
      </w:r>
    </w:p>
    <w:sectPr w:rsidR="00B02524" w:rsidRPr="00325D0F" w:rsidSect="0035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AAF"/>
    <w:multiLevelType w:val="multilevel"/>
    <w:tmpl w:val="33F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A64A0"/>
    <w:multiLevelType w:val="multilevel"/>
    <w:tmpl w:val="1C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61C41"/>
    <w:multiLevelType w:val="multilevel"/>
    <w:tmpl w:val="45A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C6779"/>
    <w:multiLevelType w:val="multilevel"/>
    <w:tmpl w:val="0B1EBD16"/>
    <w:lvl w:ilvl="0">
      <w:start w:val="1"/>
      <w:numFmt w:val="bullet"/>
      <w:lvlText w:val=""/>
      <w:lvlJc w:val="left"/>
      <w:pPr>
        <w:ind w:left="0" w:hanging="968"/>
      </w:pPr>
      <w:rPr>
        <w:rFonts w:ascii="Symbol" w:hAnsi="Symbol" w:hint="default"/>
        <w:sz w:val="20"/>
      </w:rPr>
    </w:lvl>
    <w:lvl w:ilvl="1" w:tentative="1">
      <w:start w:val="1"/>
      <w:numFmt w:val="bullet"/>
      <w:lvlText w:val="o"/>
      <w:lvlJc w:val="left"/>
      <w:pPr>
        <w:tabs>
          <w:tab w:val="num" w:pos="112"/>
        </w:tabs>
        <w:ind w:left="112" w:hanging="360"/>
      </w:pPr>
      <w:rPr>
        <w:rFonts w:ascii="Courier New" w:hAnsi="Courier New" w:hint="default"/>
        <w:sz w:val="20"/>
      </w:rPr>
    </w:lvl>
    <w:lvl w:ilvl="2" w:tentative="1">
      <w:start w:val="1"/>
      <w:numFmt w:val="bullet"/>
      <w:lvlText w:val=""/>
      <w:lvlJc w:val="left"/>
      <w:pPr>
        <w:tabs>
          <w:tab w:val="num" w:pos="832"/>
        </w:tabs>
        <w:ind w:left="832" w:hanging="360"/>
      </w:pPr>
      <w:rPr>
        <w:rFonts w:ascii="Wingdings" w:hAnsi="Wingdings" w:hint="default"/>
        <w:sz w:val="20"/>
      </w:rPr>
    </w:lvl>
    <w:lvl w:ilvl="3" w:tentative="1">
      <w:start w:val="1"/>
      <w:numFmt w:val="bullet"/>
      <w:lvlText w:val=""/>
      <w:lvlJc w:val="left"/>
      <w:pPr>
        <w:tabs>
          <w:tab w:val="num" w:pos="1552"/>
        </w:tabs>
        <w:ind w:left="1552" w:hanging="360"/>
      </w:pPr>
      <w:rPr>
        <w:rFonts w:ascii="Wingdings" w:hAnsi="Wingdings" w:hint="default"/>
        <w:sz w:val="20"/>
      </w:rPr>
    </w:lvl>
    <w:lvl w:ilvl="4" w:tentative="1">
      <w:start w:val="1"/>
      <w:numFmt w:val="bullet"/>
      <w:lvlText w:val=""/>
      <w:lvlJc w:val="left"/>
      <w:pPr>
        <w:tabs>
          <w:tab w:val="num" w:pos="2272"/>
        </w:tabs>
        <w:ind w:left="2272" w:hanging="360"/>
      </w:pPr>
      <w:rPr>
        <w:rFonts w:ascii="Wingdings" w:hAnsi="Wingdings" w:hint="default"/>
        <w:sz w:val="20"/>
      </w:rPr>
    </w:lvl>
    <w:lvl w:ilvl="5" w:tentative="1">
      <w:start w:val="1"/>
      <w:numFmt w:val="bullet"/>
      <w:lvlText w:val=""/>
      <w:lvlJc w:val="left"/>
      <w:pPr>
        <w:tabs>
          <w:tab w:val="num" w:pos="2992"/>
        </w:tabs>
        <w:ind w:left="2992" w:hanging="360"/>
      </w:pPr>
      <w:rPr>
        <w:rFonts w:ascii="Wingdings" w:hAnsi="Wingdings" w:hint="default"/>
        <w:sz w:val="20"/>
      </w:rPr>
    </w:lvl>
    <w:lvl w:ilvl="6" w:tentative="1">
      <w:start w:val="1"/>
      <w:numFmt w:val="bullet"/>
      <w:lvlText w:val=""/>
      <w:lvlJc w:val="left"/>
      <w:pPr>
        <w:tabs>
          <w:tab w:val="num" w:pos="3712"/>
        </w:tabs>
        <w:ind w:left="3712" w:hanging="360"/>
      </w:pPr>
      <w:rPr>
        <w:rFonts w:ascii="Wingdings" w:hAnsi="Wingdings" w:hint="default"/>
        <w:sz w:val="20"/>
      </w:rPr>
    </w:lvl>
    <w:lvl w:ilvl="7" w:tentative="1">
      <w:start w:val="1"/>
      <w:numFmt w:val="bullet"/>
      <w:lvlText w:val=""/>
      <w:lvlJc w:val="left"/>
      <w:pPr>
        <w:tabs>
          <w:tab w:val="num" w:pos="4432"/>
        </w:tabs>
        <w:ind w:left="4432" w:hanging="360"/>
      </w:pPr>
      <w:rPr>
        <w:rFonts w:ascii="Wingdings" w:hAnsi="Wingdings" w:hint="default"/>
        <w:sz w:val="20"/>
      </w:rPr>
    </w:lvl>
    <w:lvl w:ilvl="8" w:tentative="1">
      <w:start w:val="1"/>
      <w:numFmt w:val="bullet"/>
      <w:lvlText w:val=""/>
      <w:lvlJc w:val="left"/>
      <w:pPr>
        <w:tabs>
          <w:tab w:val="num" w:pos="5152"/>
        </w:tabs>
        <w:ind w:left="5152" w:hanging="360"/>
      </w:pPr>
      <w:rPr>
        <w:rFonts w:ascii="Wingdings" w:hAnsi="Wingdings" w:hint="default"/>
        <w:sz w:val="20"/>
      </w:rPr>
    </w:lvl>
  </w:abstractNum>
  <w:abstractNum w:abstractNumId="4" w15:restartNumberingAfterBreak="0">
    <w:nsid w:val="5EDF493F"/>
    <w:multiLevelType w:val="multilevel"/>
    <w:tmpl w:val="7E78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962E4"/>
    <w:multiLevelType w:val="multilevel"/>
    <w:tmpl w:val="05C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A02B0"/>
    <w:multiLevelType w:val="hybridMultilevel"/>
    <w:tmpl w:val="A6CA1B88"/>
    <w:lvl w:ilvl="0" w:tplc="6FAEF9CA">
      <w:start w:val="1"/>
      <w:numFmt w:val="bullet"/>
      <w:lvlText w:val="§"/>
      <w:lvlJc w:val="left"/>
      <w:pPr>
        <w:tabs>
          <w:tab w:val="num" w:pos="720"/>
        </w:tabs>
        <w:ind w:left="720" w:hanging="360"/>
      </w:pPr>
      <w:rPr>
        <w:rFonts w:ascii="Wingdings" w:hAnsi="Wingdings" w:hint="default"/>
      </w:rPr>
    </w:lvl>
    <w:lvl w:ilvl="1" w:tplc="424CF2B6" w:tentative="1">
      <w:start w:val="1"/>
      <w:numFmt w:val="bullet"/>
      <w:lvlText w:val="§"/>
      <w:lvlJc w:val="left"/>
      <w:pPr>
        <w:tabs>
          <w:tab w:val="num" w:pos="1440"/>
        </w:tabs>
        <w:ind w:left="1440" w:hanging="360"/>
      </w:pPr>
      <w:rPr>
        <w:rFonts w:ascii="Wingdings" w:hAnsi="Wingdings" w:hint="default"/>
      </w:rPr>
    </w:lvl>
    <w:lvl w:ilvl="2" w:tplc="D7A0BB1E" w:tentative="1">
      <w:start w:val="1"/>
      <w:numFmt w:val="bullet"/>
      <w:lvlText w:val="§"/>
      <w:lvlJc w:val="left"/>
      <w:pPr>
        <w:tabs>
          <w:tab w:val="num" w:pos="2160"/>
        </w:tabs>
        <w:ind w:left="2160" w:hanging="360"/>
      </w:pPr>
      <w:rPr>
        <w:rFonts w:ascii="Wingdings" w:hAnsi="Wingdings" w:hint="default"/>
      </w:rPr>
    </w:lvl>
    <w:lvl w:ilvl="3" w:tplc="245EAE88" w:tentative="1">
      <w:start w:val="1"/>
      <w:numFmt w:val="bullet"/>
      <w:lvlText w:val="§"/>
      <w:lvlJc w:val="left"/>
      <w:pPr>
        <w:tabs>
          <w:tab w:val="num" w:pos="2880"/>
        </w:tabs>
        <w:ind w:left="2880" w:hanging="360"/>
      </w:pPr>
      <w:rPr>
        <w:rFonts w:ascii="Wingdings" w:hAnsi="Wingdings" w:hint="default"/>
      </w:rPr>
    </w:lvl>
    <w:lvl w:ilvl="4" w:tplc="4254F776" w:tentative="1">
      <w:start w:val="1"/>
      <w:numFmt w:val="bullet"/>
      <w:lvlText w:val="§"/>
      <w:lvlJc w:val="left"/>
      <w:pPr>
        <w:tabs>
          <w:tab w:val="num" w:pos="3600"/>
        </w:tabs>
        <w:ind w:left="3600" w:hanging="360"/>
      </w:pPr>
      <w:rPr>
        <w:rFonts w:ascii="Wingdings" w:hAnsi="Wingdings" w:hint="default"/>
      </w:rPr>
    </w:lvl>
    <w:lvl w:ilvl="5" w:tplc="3606158A" w:tentative="1">
      <w:start w:val="1"/>
      <w:numFmt w:val="bullet"/>
      <w:lvlText w:val="§"/>
      <w:lvlJc w:val="left"/>
      <w:pPr>
        <w:tabs>
          <w:tab w:val="num" w:pos="4320"/>
        </w:tabs>
        <w:ind w:left="4320" w:hanging="360"/>
      </w:pPr>
      <w:rPr>
        <w:rFonts w:ascii="Wingdings" w:hAnsi="Wingdings" w:hint="default"/>
      </w:rPr>
    </w:lvl>
    <w:lvl w:ilvl="6" w:tplc="A17A51D2" w:tentative="1">
      <w:start w:val="1"/>
      <w:numFmt w:val="bullet"/>
      <w:lvlText w:val="§"/>
      <w:lvlJc w:val="left"/>
      <w:pPr>
        <w:tabs>
          <w:tab w:val="num" w:pos="5040"/>
        </w:tabs>
        <w:ind w:left="5040" w:hanging="360"/>
      </w:pPr>
      <w:rPr>
        <w:rFonts w:ascii="Wingdings" w:hAnsi="Wingdings" w:hint="default"/>
      </w:rPr>
    </w:lvl>
    <w:lvl w:ilvl="7" w:tplc="34087562" w:tentative="1">
      <w:start w:val="1"/>
      <w:numFmt w:val="bullet"/>
      <w:lvlText w:val="§"/>
      <w:lvlJc w:val="left"/>
      <w:pPr>
        <w:tabs>
          <w:tab w:val="num" w:pos="5760"/>
        </w:tabs>
        <w:ind w:left="5760" w:hanging="360"/>
      </w:pPr>
      <w:rPr>
        <w:rFonts w:ascii="Wingdings" w:hAnsi="Wingdings" w:hint="default"/>
      </w:rPr>
    </w:lvl>
    <w:lvl w:ilvl="8" w:tplc="A35467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F17C1"/>
    <w:multiLevelType w:val="multilevel"/>
    <w:tmpl w:val="EF1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11CBE"/>
    <w:multiLevelType w:val="multilevel"/>
    <w:tmpl w:val="ADD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BE"/>
    <w:rsid w:val="00180A14"/>
    <w:rsid w:val="00310CBA"/>
    <w:rsid w:val="00325D0F"/>
    <w:rsid w:val="0035733F"/>
    <w:rsid w:val="003673E4"/>
    <w:rsid w:val="00512DA8"/>
    <w:rsid w:val="00604EBE"/>
    <w:rsid w:val="007F4E3E"/>
    <w:rsid w:val="008B32B5"/>
    <w:rsid w:val="009576D1"/>
    <w:rsid w:val="00996EBE"/>
    <w:rsid w:val="00B02524"/>
    <w:rsid w:val="00BC625C"/>
    <w:rsid w:val="00C43EEE"/>
    <w:rsid w:val="00C467BC"/>
    <w:rsid w:val="00CB35CF"/>
    <w:rsid w:val="00E23CA8"/>
    <w:rsid w:val="00EA3508"/>
    <w:rsid w:val="00F6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664"/>
  <w15:chartTrackingRefBased/>
  <w15:docId w15:val="{164EF5C2-D2E4-6B4A-BA49-4B6F32C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E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4E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EBE"/>
    <w:rPr>
      <w:rFonts w:ascii="Times New Roman" w:eastAsia="Times New Roman" w:hAnsi="Times New Roman" w:cs="Times New Roman"/>
      <w:b/>
      <w:bCs/>
      <w:sz w:val="36"/>
      <w:szCs w:val="36"/>
    </w:rPr>
  </w:style>
  <w:style w:type="paragraph" w:customStyle="1" w:styleId="blog-post">
    <w:name w:val="blog-post"/>
    <w:basedOn w:val="Normal"/>
    <w:rsid w:val="00604EBE"/>
    <w:pPr>
      <w:spacing w:before="100" w:beforeAutospacing="1" w:after="100" w:afterAutospacing="1"/>
    </w:pPr>
    <w:rPr>
      <w:rFonts w:ascii="Times New Roman" w:eastAsia="Times New Roman" w:hAnsi="Times New Roman" w:cs="Times New Roman"/>
    </w:rPr>
  </w:style>
  <w:style w:type="character" w:customStyle="1" w:styleId="blog-post-date">
    <w:name w:val="blog-post-date"/>
    <w:basedOn w:val="DefaultParagraphFont"/>
    <w:rsid w:val="00604EBE"/>
  </w:style>
  <w:style w:type="character" w:customStyle="1" w:styleId="blog-post-author">
    <w:name w:val="blog-post-author"/>
    <w:basedOn w:val="DefaultParagraphFont"/>
    <w:rsid w:val="00604EBE"/>
  </w:style>
  <w:style w:type="character" w:styleId="Hyperlink">
    <w:name w:val="Hyperlink"/>
    <w:basedOn w:val="DefaultParagraphFont"/>
    <w:uiPriority w:val="99"/>
    <w:semiHidden/>
    <w:unhideWhenUsed/>
    <w:rsid w:val="00604EBE"/>
    <w:rPr>
      <w:color w:val="0000FF"/>
      <w:u w:val="single"/>
    </w:rPr>
  </w:style>
  <w:style w:type="paragraph" w:customStyle="1" w:styleId="remove-thumb">
    <w:name w:val="remove-thumb"/>
    <w:basedOn w:val="Normal"/>
    <w:rsid w:val="00604EB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04EB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4EBE"/>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0252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24"/>
  </w:style>
  <w:style w:type="character" w:customStyle="1" w:styleId="eop">
    <w:name w:val="eop"/>
    <w:basedOn w:val="DefaultParagraphFont"/>
    <w:rsid w:val="00B02524"/>
  </w:style>
  <w:style w:type="character" w:customStyle="1" w:styleId="spellingerror">
    <w:name w:val="spellingerror"/>
    <w:basedOn w:val="DefaultParagraphFont"/>
    <w:rsid w:val="0099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058">
      <w:bodyDiv w:val="1"/>
      <w:marLeft w:val="0"/>
      <w:marRight w:val="0"/>
      <w:marTop w:val="0"/>
      <w:marBottom w:val="0"/>
      <w:divBdr>
        <w:top w:val="none" w:sz="0" w:space="0" w:color="auto"/>
        <w:left w:val="none" w:sz="0" w:space="0" w:color="auto"/>
        <w:bottom w:val="none" w:sz="0" w:space="0" w:color="auto"/>
        <w:right w:val="none" w:sz="0" w:space="0" w:color="auto"/>
      </w:divBdr>
      <w:divsChild>
        <w:div w:id="770706630">
          <w:marLeft w:val="0"/>
          <w:marRight w:val="0"/>
          <w:marTop w:val="0"/>
          <w:marBottom w:val="0"/>
          <w:divBdr>
            <w:top w:val="none" w:sz="0" w:space="0" w:color="auto"/>
            <w:left w:val="none" w:sz="0" w:space="0" w:color="auto"/>
            <w:bottom w:val="none" w:sz="0" w:space="0" w:color="auto"/>
            <w:right w:val="none" w:sz="0" w:space="0" w:color="auto"/>
          </w:divBdr>
          <w:divsChild>
            <w:div w:id="877203795">
              <w:marLeft w:val="0"/>
              <w:marRight w:val="0"/>
              <w:marTop w:val="0"/>
              <w:marBottom w:val="0"/>
              <w:divBdr>
                <w:top w:val="none" w:sz="0" w:space="0" w:color="auto"/>
                <w:left w:val="none" w:sz="0" w:space="0" w:color="auto"/>
                <w:bottom w:val="none" w:sz="0" w:space="0" w:color="auto"/>
                <w:right w:val="none" w:sz="0" w:space="0" w:color="auto"/>
              </w:divBdr>
              <w:divsChild>
                <w:div w:id="1967350449">
                  <w:marLeft w:val="0"/>
                  <w:marRight w:val="0"/>
                  <w:marTop w:val="0"/>
                  <w:marBottom w:val="0"/>
                  <w:divBdr>
                    <w:top w:val="none" w:sz="0" w:space="0" w:color="auto"/>
                    <w:left w:val="none" w:sz="0" w:space="0" w:color="auto"/>
                    <w:bottom w:val="none" w:sz="0" w:space="0" w:color="auto"/>
                    <w:right w:val="none" w:sz="0" w:space="0" w:color="auto"/>
                  </w:divBdr>
                </w:div>
                <w:div w:id="1441991628">
                  <w:marLeft w:val="0"/>
                  <w:marRight w:val="0"/>
                  <w:marTop w:val="0"/>
                  <w:marBottom w:val="0"/>
                  <w:divBdr>
                    <w:top w:val="none" w:sz="0" w:space="0" w:color="auto"/>
                    <w:left w:val="none" w:sz="0" w:space="0" w:color="auto"/>
                    <w:bottom w:val="none" w:sz="0" w:space="0" w:color="auto"/>
                    <w:right w:val="none" w:sz="0" w:space="0" w:color="auto"/>
                  </w:divBdr>
                </w:div>
                <w:div w:id="660429447">
                  <w:marLeft w:val="0"/>
                  <w:marRight w:val="0"/>
                  <w:marTop w:val="0"/>
                  <w:marBottom w:val="0"/>
                  <w:divBdr>
                    <w:top w:val="none" w:sz="0" w:space="0" w:color="auto"/>
                    <w:left w:val="none" w:sz="0" w:space="0" w:color="auto"/>
                    <w:bottom w:val="none" w:sz="0" w:space="0" w:color="auto"/>
                    <w:right w:val="none" w:sz="0" w:space="0" w:color="auto"/>
                  </w:divBdr>
                </w:div>
                <w:div w:id="44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2596">
      <w:bodyDiv w:val="1"/>
      <w:marLeft w:val="0"/>
      <w:marRight w:val="0"/>
      <w:marTop w:val="0"/>
      <w:marBottom w:val="0"/>
      <w:divBdr>
        <w:top w:val="none" w:sz="0" w:space="0" w:color="auto"/>
        <w:left w:val="none" w:sz="0" w:space="0" w:color="auto"/>
        <w:bottom w:val="none" w:sz="0" w:space="0" w:color="auto"/>
        <w:right w:val="none" w:sz="0" w:space="0" w:color="auto"/>
      </w:divBdr>
      <w:divsChild>
        <w:div w:id="122424398">
          <w:marLeft w:val="0"/>
          <w:marRight w:val="0"/>
          <w:marTop w:val="0"/>
          <w:marBottom w:val="0"/>
          <w:divBdr>
            <w:top w:val="none" w:sz="0" w:space="0" w:color="auto"/>
            <w:left w:val="none" w:sz="0" w:space="0" w:color="auto"/>
            <w:bottom w:val="none" w:sz="0" w:space="0" w:color="auto"/>
            <w:right w:val="none" w:sz="0" w:space="0" w:color="auto"/>
          </w:divBdr>
        </w:div>
      </w:divsChild>
    </w:div>
    <w:div w:id="341585572">
      <w:bodyDiv w:val="1"/>
      <w:marLeft w:val="0"/>
      <w:marRight w:val="0"/>
      <w:marTop w:val="0"/>
      <w:marBottom w:val="0"/>
      <w:divBdr>
        <w:top w:val="none" w:sz="0" w:space="0" w:color="auto"/>
        <w:left w:val="none" w:sz="0" w:space="0" w:color="auto"/>
        <w:bottom w:val="none" w:sz="0" w:space="0" w:color="auto"/>
        <w:right w:val="none" w:sz="0" w:space="0" w:color="auto"/>
      </w:divBdr>
      <w:divsChild>
        <w:div w:id="1166677030">
          <w:marLeft w:val="0"/>
          <w:marRight w:val="0"/>
          <w:marTop w:val="0"/>
          <w:marBottom w:val="0"/>
          <w:divBdr>
            <w:top w:val="none" w:sz="0" w:space="0" w:color="auto"/>
            <w:left w:val="none" w:sz="0" w:space="0" w:color="auto"/>
            <w:bottom w:val="none" w:sz="0" w:space="0" w:color="auto"/>
            <w:right w:val="none" w:sz="0" w:space="0" w:color="auto"/>
          </w:divBdr>
        </w:div>
      </w:divsChild>
    </w:div>
    <w:div w:id="455368922">
      <w:bodyDiv w:val="1"/>
      <w:marLeft w:val="0"/>
      <w:marRight w:val="0"/>
      <w:marTop w:val="0"/>
      <w:marBottom w:val="0"/>
      <w:divBdr>
        <w:top w:val="none" w:sz="0" w:space="0" w:color="auto"/>
        <w:left w:val="none" w:sz="0" w:space="0" w:color="auto"/>
        <w:bottom w:val="none" w:sz="0" w:space="0" w:color="auto"/>
        <w:right w:val="none" w:sz="0" w:space="0" w:color="auto"/>
      </w:divBdr>
      <w:divsChild>
        <w:div w:id="1227909628">
          <w:marLeft w:val="0"/>
          <w:marRight w:val="0"/>
          <w:marTop w:val="0"/>
          <w:marBottom w:val="0"/>
          <w:divBdr>
            <w:top w:val="none" w:sz="0" w:space="0" w:color="auto"/>
            <w:left w:val="none" w:sz="0" w:space="0" w:color="auto"/>
            <w:bottom w:val="none" w:sz="0" w:space="0" w:color="auto"/>
            <w:right w:val="none" w:sz="0" w:space="0" w:color="auto"/>
          </w:divBdr>
        </w:div>
      </w:divsChild>
    </w:div>
    <w:div w:id="754473566">
      <w:bodyDiv w:val="1"/>
      <w:marLeft w:val="0"/>
      <w:marRight w:val="0"/>
      <w:marTop w:val="0"/>
      <w:marBottom w:val="0"/>
      <w:divBdr>
        <w:top w:val="none" w:sz="0" w:space="0" w:color="auto"/>
        <w:left w:val="none" w:sz="0" w:space="0" w:color="auto"/>
        <w:bottom w:val="none" w:sz="0" w:space="0" w:color="auto"/>
        <w:right w:val="none" w:sz="0" w:space="0" w:color="auto"/>
      </w:divBdr>
      <w:divsChild>
        <w:div w:id="330790842">
          <w:marLeft w:val="720"/>
          <w:marRight w:val="0"/>
          <w:marTop w:val="200"/>
          <w:marBottom w:val="0"/>
          <w:divBdr>
            <w:top w:val="none" w:sz="0" w:space="0" w:color="auto"/>
            <w:left w:val="none" w:sz="0" w:space="0" w:color="auto"/>
            <w:bottom w:val="none" w:sz="0" w:space="0" w:color="auto"/>
            <w:right w:val="none" w:sz="0" w:space="0" w:color="auto"/>
          </w:divBdr>
        </w:div>
        <w:div w:id="286397893">
          <w:marLeft w:val="720"/>
          <w:marRight w:val="0"/>
          <w:marTop w:val="200"/>
          <w:marBottom w:val="0"/>
          <w:divBdr>
            <w:top w:val="none" w:sz="0" w:space="0" w:color="auto"/>
            <w:left w:val="none" w:sz="0" w:space="0" w:color="auto"/>
            <w:bottom w:val="none" w:sz="0" w:space="0" w:color="auto"/>
            <w:right w:val="none" w:sz="0" w:space="0" w:color="auto"/>
          </w:divBdr>
        </w:div>
        <w:div w:id="646782826">
          <w:marLeft w:val="720"/>
          <w:marRight w:val="0"/>
          <w:marTop w:val="200"/>
          <w:marBottom w:val="0"/>
          <w:divBdr>
            <w:top w:val="none" w:sz="0" w:space="0" w:color="auto"/>
            <w:left w:val="none" w:sz="0" w:space="0" w:color="auto"/>
            <w:bottom w:val="none" w:sz="0" w:space="0" w:color="auto"/>
            <w:right w:val="none" w:sz="0" w:space="0" w:color="auto"/>
          </w:divBdr>
        </w:div>
      </w:divsChild>
    </w:div>
    <w:div w:id="782849879">
      <w:bodyDiv w:val="1"/>
      <w:marLeft w:val="0"/>
      <w:marRight w:val="0"/>
      <w:marTop w:val="0"/>
      <w:marBottom w:val="0"/>
      <w:divBdr>
        <w:top w:val="none" w:sz="0" w:space="0" w:color="auto"/>
        <w:left w:val="none" w:sz="0" w:space="0" w:color="auto"/>
        <w:bottom w:val="none" w:sz="0" w:space="0" w:color="auto"/>
        <w:right w:val="none" w:sz="0" w:space="0" w:color="auto"/>
      </w:divBdr>
      <w:divsChild>
        <w:div w:id="1102381874">
          <w:marLeft w:val="0"/>
          <w:marRight w:val="0"/>
          <w:marTop w:val="0"/>
          <w:marBottom w:val="0"/>
          <w:divBdr>
            <w:top w:val="none" w:sz="0" w:space="0" w:color="auto"/>
            <w:left w:val="none" w:sz="0" w:space="0" w:color="auto"/>
            <w:bottom w:val="none" w:sz="0" w:space="0" w:color="auto"/>
            <w:right w:val="none" w:sz="0" w:space="0" w:color="auto"/>
          </w:divBdr>
        </w:div>
      </w:divsChild>
    </w:div>
    <w:div w:id="1283611918">
      <w:bodyDiv w:val="1"/>
      <w:marLeft w:val="0"/>
      <w:marRight w:val="0"/>
      <w:marTop w:val="0"/>
      <w:marBottom w:val="0"/>
      <w:divBdr>
        <w:top w:val="none" w:sz="0" w:space="0" w:color="auto"/>
        <w:left w:val="none" w:sz="0" w:space="0" w:color="auto"/>
        <w:bottom w:val="none" w:sz="0" w:space="0" w:color="auto"/>
        <w:right w:val="none" w:sz="0" w:space="0" w:color="auto"/>
      </w:divBdr>
      <w:divsChild>
        <w:div w:id="509295759">
          <w:marLeft w:val="0"/>
          <w:marRight w:val="0"/>
          <w:marTop w:val="0"/>
          <w:marBottom w:val="0"/>
          <w:divBdr>
            <w:top w:val="none" w:sz="0" w:space="0" w:color="auto"/>
            <w:left w:val="none" w:sz="0" w:space="0" w:color="auto"/>
            <w:bottom w:val="none" w:sz="0" w:space="0" w:color="auto"/>
            <w:right w:val="none" w:sz="0" w:space="0" w:color="auto"/>
          </w:divBdr>
          <w:divsChild>
            <w:div w:id="685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060">
      <w:bodyDiv w:val="1"/>
      <w:marLeft w:val="0"/>
      <w:marRight w:val="0"/>
      <w:marTop w:val="0"/>
      <w:marBottom w:val="0"/>
      <w:divBdr>
        <w:top w:val="none" w:sz="0" w:space="0" w:color="auto"/>
        <w:left w:val="none" w:sz="0" w:space="0" w:color="auto"/>
        <w:bottom w:val="none" w:sz="0" w:space="0" w:color="auto"/>
        <w:right w:val="none" w:sz="0" w:space="0" w:color="auto"/>
      </w:divBdr>
      <w:divsChild>
        <w:div w:id="2143837753">
          <w:marLeft w:val="720"/>
          <w:marRight w:val="0"/>
          <w:marTop w:val="200"/>
          <w:marBottom w:val="0"/>
          <w:divBdr>
            <w:top w:val="none" w:sz="0" w:space="0" w:color="auto"/>
            <w:left w:val="none" w:sz="0" w:space="0" w:color="auto"/>
            <w:bottom w:val="none" w:sz="0" w:space="0" w:color="auto"/>
            <w:right w:val="none" w:sz="0" w:space="0" w:color="auto"/>
          </w:divBdr>
        </w:div>
        <w:div w:id="1390617931">
          <w:marLeft w:val="720"/>
          <w:marRight w:val="0"/>
          <w:marTop w:val="200"/>
          <w:marBottom w:val="0"/>
          <w:divBdr>
            <w:top w:val="none" w:sz="0" w:space="0" w:color="auto"/>
            <w:left w:val="none" w:sz="0" w:space="0" w:color="auto"/>
            <w:bottom w:val="none" w:sz="0" w:space="0" w:color="auto"/>
            <w:right w:val="none" w:sz="0" w:space="0" w:color="auto"/>
          </w:divBdr>
        </w:div>
      </w:divsChild>
    </w:div>
    <w:div w:id="1326199509">
      <w:bodyDiv w:val="1"/>
      <w:marLeft w:val="0"/>
      <w:marRight w:val="0"/>
      <w:marTop w:val="0"/>
      <w:marBottom w:val="0"/>
      <w:divBdr>
        <w:top w:val="none" w:sz="0" w:space="0" w:color="auto"/>
        <w:left w:val="none" w:sz="0" w:space="0" w:color="auto"/>
        <w:bottom w:val="none" w:sz="0" w:space="0" w:color="auto"/>
        <w:right w:val="none" w:sz="0" w:space="0" w:color="auto"/>
      </w:divBdr>
      <w:divsChild>
        <w:div w:id="2141459810">
          <w:marLeft w:val="0"/>
          <w:marRight w:val="0"/>
          <w:marTop w:val="0"/>
          <w:marBottom w:val="0"/>
          <w:divBdr>
            <w:top w:val="none" w:sz="0" w:space="0" w:color="auto"/>
            <w:left w:val="none" w:sz="0" w:space="0" w:color="auto"/>
            <w:bottom w:val="none" w:sz="0" w:space="0" w:color="auto"/>
            <w:right w:val="none" w:sz="0" w:space="0" w:color="auto"/>
          </w:divBdr>
        </w:div>
      </w:divsChild>
    </w:div>
    <w:div w:id="1542668052">
      <w:bodyDiv w:val="1"/>
      <w:marLeft w:val="0"/>
      <w:marRight w:val="0"/>
      <w:marTop w:val="0"/>
      <w:marBottom w:val="0"/>
      <w:divBdr>
        <w:top w:val="none" w:sz="0" w:space="0" w:color="auto"/>
        <w:left w:val="none" w:sz="0" w:space="0" w:color="auto"/>
        <w:bottom w:val="none" w:sz="0" w:space="0" w:color="auto"/>
        <w:right w:val="none" w:sz="0" w:space="0" w:color="auto"/>
      </w:divBdr>
      <w:divsChild>
        <w:div w:id="2001351082">
          <w:marLeft w:val="0"/>
          <w:marRight w:val="0"/>
          <w:marTop w:val="0"/>
          <w:marBottom w:val="0"/>
          <w:divBdr>
            <w:top w:val="none" w:sz="0" w:space="0" w:color="auto"/>
            <w:left w:val="none" w:sz="0" w:space="0" w:color="auto"/>
            <w:bottom w:val="none" w:sz="0" w:space="0" w:color="auto"/>
            <w:right w:val="none" w:sz="0" w:space="0" w:color="auto"/>
          </w:divBdr>
        </w:div>
      </w:divsChild>
    </w:div>
    <w:div w:id="1615944541">
      <w:bodyDiv w:val="1"/>
      <w:marLeft w:val="0"/>
      <w:marRight w:val="0"/>
      <w:marTop w:val="0"/>
      <w:marBottom w:val="0"/>
      <w:divBdr>
        <w:top w:val="none" w:sz="0" w:space="0" w:color="auto"/>
        <w:left w:val="none" w:sz="0" w:space="0" w:color="auto"/>
        <w:bottom w:val="none" w:sz="0" w:space="0" w:color="auto"/>
        <w:right w:val="none" w:sz="0" w:space="0" w:color="auto"/>
      </w:divBdr>
      <w:divsChild>
        <w:div w:id="815995001">
          <w:marLeft w:val="0"/>
          <w:marRight w:val="0"/>
          <w:marTop w:val="0"/>
          <w:marBottom w:val="0"/>
          <w:divBdr>
            <w:top w:val="none" w:sz="0" w:space="0" w:color="auto"/>
            <w:left w:val="none" w:sz="0" w:space="0" w:color="auto"/>
            <w:bottom w:val="none" w:sz="0" w:space="0" w:color="auto"/>
            <w:right w:val="none" w:sz="0" w:space="0" w:color="auto"/>
          </w:divBdr>
        </w:div>
      </w:divsChild>
    </w:div>
    <w:div w:id="1626422126">
      <w:bodyDiv w:val="1"/>
      <w:marLeft w:val="0"/>
      <w:marRight w:val="0"/>
      <w:marTop w:val="0"/>
      <w:marBottom w:val="0"/>
      <w:divBdr>
        <w:top w:val="none" w:sz="0" w:space="0" w:color="auto"/>
        <w:left w:val="none" w:sz="0" w:space="0" w:color="auto"/>
        <w:bottom w:val="none" w:sz="0" w:space="0" w:color="auto"/>
        <w:right w:val="none" w:sz="0" w:space="0" w:color="auto"/>
      </w:divBdr>
      <w:divsChild>
        <w:div w:id="178456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Andrew Patrick</dc:creator>
  <cp:keywords/>
  <dc:description/>
  <cp:lastModifiedBy>Moss, Andrew Patrick</cp:lastModifiedBy>
  <cp:revision>2</cp:revision>
  <dcterms:created xsi:type="dcterms:W3CDTF">2021-12-27T20:37:00Z</dcterms:created>
  <dcterms:modified xsi:type="dcterms:W3CDTF">2021-12-27T20:37:00Z</dcterms:modified>
</cp:coreProperties>
</file>